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1B5" w:rsidRDefault="00E341B5" w:rsidP="00E341B5">
      <w:pPr>
        <w:pBdr>
          <w:top w:val="nil"/>
          <w:left w:val="nil"/>
          <w:bottom w:val="nil"/>
          <w:right w:val="nil"/>
          <w:between w:val="nil"/>
        </w:pBdr>
        <w:tabs>
          <w:tab w:val="left" w:pos="567"/>
          <w:tab w:val="left" w:pos="851"/>
        </w:tabs>
        <w:jc w:val="center"/>
        <w:rPr>
          <w:caps/>
        </w:rPr>
      </w:pPr>
      <w:r>
        <w:rPr>
          <w:b/>
          <w:caps/>
        </w:rPr>
        <w:t xml:space="preserve">Paslaugų pirkimo-pardavimo sutarties </w:t>
      </w:r>
      <w:r>
        <w:rPr>
          <w:b/>
          <w:bCs/>
          <w:caps/>
        </w:rPr>
        <w:t>Specialiosios</w:t>
      </w:r>
      <w:r>
        <w:rPr>
          <w:b/>
          <w:caps/>
        </w:rPr>
        <w:t xml:space="preserve"> sąlygos</w:t>
      </w:r>
      <w:r>
        <w:rPr>
          <w:caps/>
        </w:rPr>
        <w:t xml:space="preserve"> </w:t>
      </w:r>
    </w:p>
    <w:p w:rsidR="00E341B5" w:rsidRDefault="00E341B5" w:rsidP="00E341B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341B5" w:rsidTr="006E11EF">
        <w:tc>
          <w:tcPr>
            <w:tcW w:w="2448" w:type="dxa"/>
          </w:tcPr>
          <w:p w:rsidR="00E341B5" w:rsidRDefault="00E341B5" w:rsidP="006E11EF">
            <w:pPr>
              <w:jc w:val="both"/>
              <w:rPr>
                <w:b/>
                <w:bCs/>
                <w:kern w:val="2"/>
              </w:rPr>
            </w:pPr>
            <w:r>
              <w:rPr>
                <w:b/>
                <w:bCs/>
                <w:kern w:val="2"/>
              </w:rPr>
              <w:t>Sutarties pavadinimas</w:t>
            </w:r>
          </w:p>
        </w:tc>
        <w:tc>
          <w:tcPr>
            <w:tcW w:w="7110" w:type="dxa"/>
            <w:gridSpan w:val="3"/>
          </w:tcPr>
          <w:p w:rsidR="00E341B5" w:rsidRPr="005E4EA4" w:rsidRDefault="00E341B5" w:rsidP="00E341B5">
            <w:pPr>
              <w:jc w:val="both"/>
              <w:rPr>
                <w:kern w:val="2"/>
              </w:rPr>
            </w:pPr>
            <w:r w:rsidRPr="005E4EA4">
              <w:rPr>
                <w:rFonts w:eastAsia="Calibri"/>
              </w:rPr>
              <w:t>Planuojamos ūkinės veiklos atrankos dėl poveikio aplinkai vertinimo</w:t>
            </w:r>
            <w:r w:rsidRPr="005E4EA4">
              <w:t xml:space="preserve"> dokumentų parengimo, derinimo ir išvados gavimo paslaugos dėl didelių gabaritų atliekų surinkimo aikštelių  įrengimo Anykščių ir  Utenos raj.</w:t>
            </w:r>
          </w:p>
        </w:tc>
      </w:tr>
      <w:tr w:rsidR="00E341B5" w:rsidTr="006E11EF">
        <w:tc>
          <w:tcPr>
            <w:tcW w:w="2448" w:type="dxa"/>
          </w:tcPr>
          <w:p w:rsidR="00E341B5" w:rsidRDefault="00E341B5" w:rsidP="006E11EF">
            <w:pPr>
              <w:jc w:val="both"/>
              <w:rPr>
                <w:b/>
                <w:bCs/>
                <w:kern w:val="2"/>
              </w:rPr>
            </w:pPr>
            <w:r>
              <w:rPr>
                <w:b/>
                <w:bCs/>
                <w:kern w:val="2"/>
              </w:rPr>
              <w:t>Sutarties data</w:t>
            </w:r>
          </w:p>
        </w:tc>
        <w:tc>
          <w:tcPr>
            <w:tcW w:w="2177" w:type="dxa"/>
          </w:tcPr>
          <w:p w:rsidR="00E341B5" w:rsidRDefault="00E341B5" w:rsidP="006E11EF">
            <w:pPr>
              <w:jc w:val="both"/>
              <w:rPr>
                <w:kern w:val="2"/>
              </w:rPr>
            </w:pPr>
          </w:p>
        </w:tc>
        <w:tc>
          <w:tcPr>
            <w:tcW w:w="2362" w:type="dxa"/>
          </w:tcPr>
          <w:p w:rsidR="00E341B5" w:rsidRDefault="00E341B5" w:rsidP="006E11EF">
            <w:pPr>
              <w:jc w:val="both"/>
              <w:rPr>
                <w:b/>
                <w:bCs/>
                <w:kern w:val="2"/>
              </w:rPr>
            </w:pPr>
            <w:r>
              <w:rPr>
                <w:b/>
                <w:bCs/>
                <w:kern w:val="2"/>
              </w:rPr>
              <w:t>Sutarties numeris</w:t>
            </w:r>
          </w:p>
        </w:tc>
        <w:tc>
          <w:tcPr>
            <w:tcW w:w="2571" w:type="dxa"/>
          </w:tcPr>
          <w:p w:rsidR="00E341B5" w:rsidRDefault="00E341B5" w:rsidP="006E11EF">
            <w:pPr>
              <w:jc w:val="both"/>
              <w:rPr>
                <w:kern w:val="2"/>
              </w:rPr>
            </w:pPr>
          </w:p>
        </w:tc>
      </w:tr>
    </w:tbl>
    <w:p w:rsidR="00E341B5" w:rsidRDefault="00E341B5" w:rsidP="00E341B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341B5" w:rsidTr="006E11EF">
        <w:tc>
          <w:tcPr>
            <w:tcW w:w="9558" w:type="dxa"/>
            <w:gridSpan w:val="3"/>
          </w:tcPr>
          <w:p w:rsidR="00E341B5" w:rsidRDefault="00E341B5" w:rsidP="006E11EF">
            <w:pPr>
              <w:jc w:val="center"/>
              <w:rPr>
                <w:b/>
                <w:bCs/>
                <w:kern w:val="2"/>
              </w:rPr>
            </w:pPr>
            <w:r>
              <w:rPr>
                <w:b/>
                <w:bCs/>
                <w:kern w:val="2"/>
              </w:rPr>
              <w:t>1. SUTARTIES ŠALYS</w:t>
            </w:r>
          </w:p>
        </w:tc>
      </w:tr>
      <w:tr w:rsidR="00E341B5" w:rsidTr="006E11EF">
        <w:tc>
          <w:tcPr>
            <w:tcW w:w="2808" w:type="dxa"/>
            <w:vMerge w:val="restart"/>
          </w:tcPr>
          <w:p w:rsidR="00E341B5" w:rsidRDefault="00E341B5" w:rsidP="006E11EF">
            <w:pPr>
              <w:jc w:val="center"/>
              <w:rPr>
                <w:b/>
                <w:bCs/>
                <w:kern w:val="2"/>
              </w:rPr>
            </w:pPr>
          </w:p>
          <w:p w:rsidR="00E341B5" w:rsidRDefault="00E341B5" w:rsidP="006E11EF">
            <w:pPr>
              <w:jc w:val="center"/>
              <w:rPr>
                <w:b/>
                <w:bCs/>
                <w:kern w:val="2"/>
              </w:rPr>
            </w:pPr>
          </w:p>
          <w:p w:rsidR="00E341B5" w:rsidRDefault="00E341B5" w:rsidP="006E11EF">
            <w:pPr>
              <w:jc w:val="center"/>
              <w:rPr>
                <w:b/>
                <w:bCs/>
                <w:kern w:val="2"/>
              </w:rPr>
            </w:pPr>
          </w:p>
          <w:p w:rsidR="00E341B5" w:rsidRDefault="00E341B5" w:rsidP="006E11EF">
            <w:pPr>
              <w:rPr>
                <w:b/>
                <w:bCs/>
                <w:kern w:val="2"/>
              </w:rPr>
            </w:pPr>
            <w:r>
              <w:rPr>
                <w:b/>
                <w:bCs/>
                <w:kern w:val="2"/>
              </w:rPr>
              <w:t>1.1. Pirkėjas / Perkančioji organizacija</w:t>
            </w:r>
          </w:p>
        </w:tc>
        <w:tc>
          <w:tcPr>
            <w:tcW w:w="3240" w:type="dxa"/>
          </w:tcPr>
          <w:p w:rsidR="00E341B5" w:rsidRPr="00F4343E" w:rsidRDefault="00E341B5" w:rsidP="006E11EF">
            <w:pPr>
              <w:rPr>
                <w:kern w:val="2"/>
              </w:rPr>
            </w:pPr>
            <w:r w:rsidRPr="00F4343E">
              <w:rPr>
                <w:kern w:val="2"/>
              </w:rPr>
              <w:t>1.1.1. Pavadinimas</w:t>
            </w:r>
          </w:p>
        </w:tc>
        <w:tc>
          <w:tcPr>
            <w:tcW w:w="3510" w:type="dxa"/>
          </w:tcPr>
          <w:p w:rsidR="00E341B5" w:rsidRDefault="00E341B5" w:rsidP="006E11EF">
            <w:pPr>
              <w:jc w:val="both"/>
            </w:pPr>
            <w:r>
              <w:t>UAB Utenos regiono atliekų tvarkymo centras</w:t>
            </w:r>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1.1.2. Juridinio asmens kodas</w:t>
            </w:r>
          </w:p>
        </w:tc>
        <w:tc>
          <w:tcPr>
            <w:tcW w:w="3510" w:type="dxa"/>
          </w:tcPr>
          <w:p w:rsidR="00E341B5" w:rsidRDefault="00E341B5" w:rsidP="006E11EF">
            <w:pPr>
              <w:jc w:val="both"/>
            </w:pPr>
            <w:r>
              <w:t>300083878</w:t>
            </w:r>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1.1.3. Adresas</w:t>
            </w:r>
          </w:p>
        </w:tc>
        <w:tc>
          <w:tcPr>
            <w:tcW w:w="3510" w:type="dxa"/>
          </w:tcPr>
          <w:p w:rsidR="00E341B5" w:rsidRDefault="00E341B5" w:rsidP="006E11EF">
            <w:pPr>
              <w:jc w:val="both"/>
            </w:pPr>
            <w:r>
              <w:t xml:space="preserve">J. Basanavičiaus g. 59, Utena </w:t>
            </w:r>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1.1.4. PVM mokėtojo kodas</w:t>
            </w:r>
          </w:p>
        </w:tc>
        <w:tc>
          <w:tcPr>
            <w:tcW w:w="3510" w:type="dxa"/>
          </w:tcPr>
          <w:p w:rsidR="00E341B5" w:rsidRDefault="005E4EA4" w:rsidP="006E11EF">
            <w:pPr>
              <w:jc w:val="both"/>
            </w:pPr>
            <w:r w:rsidRPr="00F145AA">
              <w:t>LT100002771119</w:t>
            </w:r>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1.1.5. Atsiskaitomoji sąskaita</w:t>
            </w:r>
          </w:p>
        </w:tc>
        <w:tc>
          <w:tcPr>
            <w:tcW w:w="3510" w:type="dxa"/>
          </w:tcPr>
          <w:p w:rsidR="00E341B5" w:rsidRDefault="005E4EA4" w:rsidP="006E11EF">
            <w:pPr>
              <w:jc w:val="both"/>
            </w:pPr>
            <w:r>
              <w:t>LT517181100009467967</w:t>
            </w:r>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1.1.6. Bankas, banko kodas</w:t>
            </w:r>
          </w:p>
        </w:tc>
        <w:tc>
          <w:tcPr>
            <w:tcW w:w="3510" w:type="dxa"/>
          </w:tcPr>
          <w:p w:rsidR="00E341B5" w:rsidRDefault="005E4EA4" w:rsidP="006E11EF">
            <w:pPr>
              <w:jc w:val="both"/>
            </w:pPr>
            <w:r>
              <w:rPr>
                <w:bCs/>
              </w:rPr>
              <w:t>AB „</w:t>
            </w:r>
            <w:proofErr w:type="spellStart"/>
            <w:r>
              <w:rPr>
                <w:bCs/>
              </w:rPr>
              <w:t>Artea</w:t>
            </w:r>
            <w:proofErr w:type="spellEnd"/>
            <w:r>
              <w:rPr>
                <w:bCs/>
              </w:rPr>
              <w:t>“ bankas</w:t>
            </w:r>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1.1.7. Telefonas</w:t>
            </w:r>
          </w:p>
        </w:tc>
        <w:tc>
          <w:tcPr>
            <w:tcW w:w="3510" w:type="dxa"/>
          </w:tcPr>
          <w:p w:rsidR="00E341B5" w:rsidRDefault="00E341B5" w:rsidP="006E11EF">
            <w:pPr>
              <w:jc w:val="both"/>
            </w:pPr>
            <w:r>
              <w:t>+370 689 50 001</w:t>
            </w:r>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1.1.8. El. paštas</w:t>
            </w:r>
          </w:p>
        </w:tc>
        <w:tc>
          <w:tcPr>
            <w:tcW w:w="3510" w:type="dxa"/>
          </w:tcPr>
          <w:p w:rsidR="00E341B5" w:rsidRPr="009D1C33" w:rsidRDefault="00CF4035" w:rsidP="006E11EF">
            <w:pPr>
              <w:jc w:val="both"/>
              <w:rPr>
                <w:lang w:val="en-US"/>
              </w:rPr>
            </w:pPr>
            <w:hyperlink r:id="rId4" w:history="1">
              <w:r w:rsidR="00E341B5" w:rsidRPr="00262C46">
                <w:rPr>
                  <w:rStyle w:val="Hipersaitas"/>
                </w:rPr>
                <w:t>info</w:t>
              </w:r>
              <w:r w:rsidR="00E341B5" w:rsidRPr="00262C46">
                <w:rPr>
                  <w:rStyle w:val="Hipersaitas"/>
                  <w:lang w:val="en-US"/>
                </w:rPr>
                <w:t>@uratc.lt</w:t>
              </w:r>
            </w:hyperlink>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1.1.9. Šalies atstovas</w:t>
            </w:r>
          </w:p>
        </w:tc>
        <w:tc>
          <w:tcPr>
            <w:tcW w:w="3510" w:type="dxa"/>
          </w:tcPr>
          <w:p w:rsidR="00E341B5" w:rsidRDefault="00E341B5" w:rsidP="00E341B5">
            <w:pPr>
              <w:jc w:val="both"/>
            </w:pPr>
            <w:r>
              <w:t xml:space="preserve">Ramūnas </w:t>
            </w:r>
            <w:proofErr w:type="spellStart"/>
            <w:r>
              <w:t>Juodėnas</w:t>
            </w:r>
            <w:proofErr w:type="spellEnd"/>
          </w:p>
        </w:tc>
      </w:tr>
      <w:tr w:rsidR="00E341B5" w:rsidTr="006E11EF">
        <w:tc>
          <w:tcPr>
            <w:tcW w:w="2808" w:type="dxa"/>
            <w:vMerge/>
          </w:tcPr>
          <w:p w:rsidR="00E341B5" w:rsidRDefault="00E341B5" w:rsidP="006E11EF">
            <w:pPr>
              <w:rPr>
                <w:kern w:val="2"/>
              </w:rPr>
            </w:pPr>
          </w:p>
        </w:tc>
        <w:tc>
          <w:tcPr>
            <w:tcW w:w="3240" w:type="dxa"/>
          </w:tcPr>
          <w:p w:rsidR="00E341B5" w:rsidRPr="00F4343E" w:rsidRDefault="00E341B5" w:rsidP="006E11EF">
            <w:pPr>
              <w:rPr>
                <w:kern w:val="2"/>
              </w:rPr>
            </w:pPr>
            <w:r w:rsidRPr="00F4343E">
              <w:rPr>
                <w:kern w:val="2"/>
              </w:rPr>
              <w:t>1.1.10. Atstovavimo pagrindas</w:t>
            </w:r>
          </w:p>
        </w:tc>
        <w:tc>
          <w:tcPr>
            <w:tcW w:w="3510" w:type="dxa"/>
          </w:tcPr>
          <w:p w:rsidR="00E341B5" w:rsidRDefault="00E341B5" w:rsidP="006E11EF">
            <w:pPr>
              <w:jc w:val="both"/>
            </w:pPr>
            <w:r>
              <w:t>Įstaigos įstatai</w:t>
            </w:r>
          </w:p>
        </w:tc>
      </w:tr>
      <w:tr w:rsidR="00E341B5" w:rsidTr="006E11EF">
        <w:tc>
          <w:tcPr>
            <w:tcW w:w="2808" w:type="dxa"/>
            <w:vMerge w:val="restart"/>
          </w:tcPr>
          <w:p w:rsidR="00E341B5" w:rsidRDefault="00E341B5" w:rsidP="006E11EF">
            <w:pPr>
              <w:rPr>
                <w:b/>
                <w:bCs/>
                <w:kern w:val="2"/>
              </w:rPr>
            </w:pPr>
          </w:p>
          <w:p w:rsidR="00E341B5" w:rsidRDefault="00E341B5" w:rsidP="006E11EF">
            <w:pPr>
              <w:rPr>
                <w:b/>
                <w:bCs/>
                <w:kern w:val="2"/>
              </w:rPr>
            </w:pPr>
          </w:p>
          <w:p w:rsidR="00E341B5" w:rsidRDefault="00E341B5" w:rsidP="006E11EF">
            <w:pPr>
              <w:rPr>
                <w:b/>
                <w:bCs/>
                <w:kern w:val="2"/>
              </w:rPr>
            </w:pPr>
          </w:p>
          <w:p w:rsidR="00E341B5" w:rsidRDefault="00E341B5" w:rsidP="006E11EF">
            <w:pPr>
              <w:rPr>
                <w:b/>
                <w:bCs/>
                <w:kern w:val="2"/>
              </w:rPr>
            </w:pPr>
            <w:r>
              <w:rPr>
                <w:b/>
                <w:bCs/>
                <w:kern w:val="2"/>
              </w:rPr>
              <w:t xml:space="preserve">1.2. </w:t>
            </w:r>
            <w:r w:rsidRPr="00690BDC">
              <w:rPr>
                <w:b/>
                <w:bCs/>
                <w:kern w:val="2"/>
                <w:highlight w:val="yellow"/>
              </w:rPr>
              <w:t>Tiekėjas</w:t>
            </w:r>
            <w:r>
              <w:rPr>
                <w:b/>
                <w:bCs/>
                <w:kern w:val="2"/>
                <w:highlight w:val="yellow"/>
              </w:rPr>
              <w:t xml:space="preserve"> / Paslaugų teikėjas</w:t>
            </w:r>
          </w:p>
          <w:p w:rsidR="00E341B5" w:rsidRDefault="00E341B5" w:rsidP="006E11EF">
            <w:pPr>
              <w:rPr>
                <w:b/>
                <w:bCs/>
                <w:kern w:val="2"/>
              </w:rPr>
            </w:pPr>
          </w:p>
        </w:tc>
        <w:tc>
          <w:tcPr>
            <w:tcW w:w="3240" w:type="dxa"/>
          </w:tcPr>
          <w:p w:rsidR="00E341B5" w:rsidRPr="00F4343E" w:rsidRDefault="00E341B5" w:rsidP="006E11EF">
            <w:pPr>
              <w:rPr>
                <w:kern w:val="2"/>
              </w:rPr>
            </w:pPr>
            <w:r w:rsidRPr="00F4343E">
              <w:rPr>
                <w:kern w:val="2"/>
              </w:rPr>
              <w:t>1.2.1. Pavadinimas</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1.2.2. Juridinio asmens kodas</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1.2.3. Adresas</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1.2.4. PVM mokėtojo kodas</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1.2.5. Atsiskaitomoji sąskaita</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1.2.6. Bankas, banko kodas</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1.2.7. Telefonas</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1.2.8. El. paštas</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1.2.9. Šalies atstovas</w:t>
            </w:r>
          </w:p>
        </w:tc>
        <w:tc>
          <w:tcPr>
            <w:tcW w:w="3510" w:type="dxa"/>
          </w:tcPr>
          <w:p w:rsidR="00E341B5" w:rsidRDefault="00E341B5" w:rsidP="006E11EF">
            <w:pPr>
              <w:jc w:val="center"/>
              <w:rPr>
                <w:kern w:val="2"/>
              </w:rPr>
            </w:pPr>
          </w:p>
        </w:tc>
      </w:tr>
      <w:tr w:rsidR="00E341B5" w:rsidTr="006E11EF">
        <w:tc>
          <w:tcPr>
            <w:tcW w:w="2808" w:type="dxa"/>
            <w:vMerge/>
          </w:tcPr>
          <w:p w:rsidR="00E341B5" w:rsidRDefault="00E341B5" w:rsidP="006E11EF">
            <w:pPr>
              <w:rPr>
                <w:b/>
                <w:bCs/>
                <w:kern w:val="2"/>
              </w:rPr>
            </w:pPr>
          </w:p>
        </w:tc>
        <w:tc>
          <w:tcPr>
            <w:tcW w:w="3240" w:type="dxa"/>
          </w:tcPr>
          <w:p w:rsidR="00E341B5" w:rsidRDefault="00E341B5" w:rsidP="006E11EF">
            <w:pPr>
              <w:rPr>
                <w:kern w:val="2"/>
              </w:rPr>
            </w:pPr>
            <w:r>
              <w:rPr>
                <w:kern w:val="2"/>
              </w:rPr>
              <w:t>1.2.10. Atstovavimo pagrindas</w:t>
            </w:r>
          </w:p>
        </w:tc>
        <w:tc>
          <w:tcPr>
            <w:tcW w:w="3510" w:type="dxa"/>
          </w:tcPr>
          <w:p w:rsidR="00E341B5" w:rsidRDefault="00E341B5" w:rsidP="006E11EF">
            <w:pPr>
              <w:jc w:val="center"/>
              <w:rPr>
                <w:kern w:val="2"/>
              </w:rPr>
            </w:pPr>
          </w:p>
        </w:tc>
      </w:tr>
    </w:tbl>
    <w:p w:rsidR="00E341B5" w:rsidRDefault="00E341B5" w:rsidP="00E341B5">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2. ATSAKINGI ASMENYS</w:t>
            </w:r>
          </w:p>
        </w:tc>
      </w:tr>
      <w:tr w:rsidR="00E341B5" w:rsidTr="006E11EF">
        <w:trPr>
          <w:trHeight w:val="300"/>
        </w:trPr>
        <w:tc>
          <w:tcPr>
            <w:tcW w:w="2704" w:type="dxa"/>
          </w:tcPr>
          <w:p w:rsidR="00E341B5" w:rsidRDefault="00E341B5" w:rsidP="006E11EF">
            <w:pPr>
              <w:jc w:val="both"/>
              <w:rPr>
                <w:b/>
                <w:bCs/>
                <w:kern w:val="2"/>
              </w:rPr>
            </w:pPr>
            <w:r>
              <w:rPr>
                <w:b/>
              </w:rPr>
              <w:t>2.1. Pirkėjo kontaktiniai asmenys, atsakingi už Sutarties vykdymą, Paslaugų priėmimą, Sąskaitų per informacinę sistemą SABIS priėmimą</w:t>
            </w:r>
          </w:p>
        </w:tc>
        <w:tc>
          <w:tcPr>
            <w:tcW w:w="6831" w:type="dxa"/>
          </w:tcPr>
          <w:p w:rsidR="00E341B5" w:rsidRDefault="00E341B5" w:rsidP="006E11EF">
            <w:pPr>
              <w:jc w:val="both"/>
              <w:rPr>
                <w:color w:val="4472C4"/>
                <w:kern w:val="2"/>
              </w:rPr>
            </w:pPr>
            <w:r>
              <w:rPr>
                <w:highlight w:val="yellow"/>
              </w:rPr>
              <w:t>Asmuo bus nurodytas pasirašant sutartį</w:t>
            </w:r>
          </w:p>
        </w:tc>
      </w:tr>
      <w:tr w:rsidR="00E341B5" w:rsidTr="006E11EF">
        <w:tc>
          <w:tcPr>
            <w:tcW w:w="2704" w:type="dxa"/>
          </w:tcPr>
          <w:p w:rsidR="00E341B5" w:rsidRDefault="00E341B5" w:rsidP="006E11EF">
            <w:pPr>
              <w:jc w:val="both"/>
            </w:pPr>
            <w:r>
              <w:rPr>
                <w:b/>
              </w:rPr>
              <w:t>2.2. Tiekėjo kontaktiniai asmenys, atsakingi už Sutarties vykdymą</w:t>
            </w:r>
          </w:p>
        </w:tc>
        <w:tc>
          <w:tcPr>
            <w:tcW w:w="6831" w:type="dxa"/>
          </w:tcPr>
          <w:p w:rsidR="00E341B5" w:rsidRPr="00C55E97" w:rsidRDefault="00E341B5" w:rsidP="006E11EF">
            <w:pPr>
              <w:jc w:val="both"/>
              <w:rPr>
                <w:highlight w:val="yellow"/>
              </w:rPr>
            </w:pPr>
            <w:r>
              <w:rPr>
                <w:highlight w:val="yellow"/>
              </w:rPr>
              <w:t>Asmuo bus nurodytas pasirašant sutartį</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3. SUTARTIES DALYKAS</w:t>
            </w:r>
          </w:p>
        </w:tc>
      </w:tr>
      <w:tr w:rsidR="00E341B5" w:rsidTr="006E11EF">
        <w:trPr>
          <w:trHeight w:val="300"/>
        </w:trPr>
        <w:tc>
          <w:tcPr>
            <w:tcW w:w="2704" w:type="dxa"/>
          </w:tcPr>
          <w:p w:rsidR="00E341B5" w:rsidRDefault="00E341B5" w:rsidP="006E11EF">
            <w:pPr>
              <w:jc w:val="both"/>
              <w:rPr>
                <w:b/>
                <w:bCs/>
                <w:kern w:val="2"/>
              </w:rPr>
            </w:pPr>
            <w:r>
              <w:rPr>
                <w:b/>
              </w:rPr>
              <w:t>3.1. Sutarties dalykas</w:t>
            </w:r>
          </w:p>
        </w:tc>
        <w:tc>
          <w:tcPr>
            <w:tcW w:w="6831" w:type="dxa"/>
          </w:tcPr>
          <w:p w:rsidR="00E341B5" w:rsidRDefault="00E341B5" w:rsidP="006E11EF">
            <w:pPr>
              <w:jc w:val="both"/>
              <w:rPr>
                <w:color w:val="4472C4"/>
                <w:kern w:val="2"/>
              </w:rPr>
            </w:pPr>
            <w:r>
              <w:t xml:space="preserve">Tiekėjas įsipareigoja Sutartyje numatytomis sąlygomis suteikti  Pirkėjui atrankos dėl planuojamos ūkinės veiklos poveikio aplinkai vertinimo dokumentų parengimo paslaugas (toliau – Paslaugos). Išsamus Paslaugų aprašymas ir kiti reikalavimai teikiamoms Paslaugoms nustatyti Sutarties priede Nr. [1] „Techninė specifikacija“ (toliau – Techninė specifikacija) ir Sutarties priede Nr. </w:t>
            </w:r>
            <w:r>
              <w:lastRenderedPageBreak/>
              <w:t>[2] „Pasiūlymas“.</w:t>
            </w:r>
          </w:p>
        </w:tc>
      </w:tr>
      <w:tr w:rsidR="00E341B5" w:rsidTr="006E11EF">
        <w:tc>
          <w:tcPr>
            <w:tcW w:w="2704" w:type="dxa"/>
          </w:tcPr>
          <w:p w:rsidR="00E341B5" w:rsidRDefault="00E341B5" w:rsidP="006E11EF">
            <w:pPr>
              <w:jc w:val="both"/>
            </w:pPr>
            <w:r>
              <w:rPr>
                <w:b/>
              </w:rPr>
              <w:lastRenderedPageBreak/>
              <w:t>3.2. Pirkimo numeris</w:t>
            </w:r>
          </w:p>
        </w:tc>
        <w:tc>
          <w:tcPr>
            <w:tcW w:w="6831" w:type="dxa"/>
          </w:tcPr>
          <w:p w:rsidR="00E341B5" w:rsidRDefault="00E341B5" w:rsidP="006E11EF">
            <w:pPr>
              <w:jc w:val="both"/>
            </w:pPr>
            <w:r>
              <w:rPr>
                <w:highlight w:val="yellow"/>
              </w:rPr>
              <w:t>Numeris bus patikslintas pasirašant sutartį</w:t>
            </w:r>
          </w:p>
        </w:tc>
      </w:tr>
      <w:tr w:rsidR="00E341B5" w:rsidTr="006E11EF">
        <w:tc>
          <w:tcPr>
            <w:tcW w:w="2704" w:type="dxa"/>
          </w:tcPr>
          <w:p w:rsidR="00E341B5" w:rsidRDefault="00E341B5" w:rsidP="006E11EF">
            <w:pPr>
              <w:jc w:val="both"/>
            </w:pPr>
            <w:r>
              <w:rPr>
                <w:b/>
              </w:rPr>
              <w:t>3.3. Informacija apie Europos Sąjungos lėšomis finansuojamą projektą arba kitą projektą</w:t>
            </w:r>
          </w:p>
        </w:tc>
        <w:tc>
          <w:tcPr>
            <w:tcW w:w="6831" w:type="dxa"/>
          </w:tcPr>
          <w:p w:rsidR="00E341B5" w:rsidRDefault="00E341B5" w:rsidP="006E11EF">
            <w:pPr>
              <w:jc w:val="both"/>
            </w:pPr>
            <w:r>
              <w:t>Netaikoma.</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4. PASLAUGŲ SUTEIKIMO TERMINAI IR PASLAUGŲ PERDAVIMO – PRIĖMIMO TVARKA</w:t>
            </w:r>
          </w:p>
        </w:tc>
      </w:tr>
      <w:tr w:rsidR="00E341B5" w:rsidTr="006E11EF">
        <w:trPr>
          <w:trHeight w:val="300"/>
        </w:trPr>
        <w:tc>
          <w:tcPr>
            <w:tcW w:w="2704" w:type="dxa"/>
          </w:tcPr>
          <w:p w:rsidR="00E341B5" w:rsidRDefault="00E341B5" w:rsidP="006E11EF">
            <w:pPr>
              <w:jc w:val="both"/>
              <w:rPr>
                <w:b/>
                <w:bCs/>
                <w:kern w:val="2"/>
              </w:rPr>
            </w:pPr>
            <w:r>
              <w:rPr>
                <w:b/>
              </w:rPr>
              <w:t>4.1. Paslaugų suteikimo terminas</w:t>
            </w:r>
          </w:p>
        </w:tc>
        <w:tc>
          <w:tcPr>
            <w:tcW w:w="6831" w:type="dxa"/>
          </w:tcPr>
          <w:p w:rsidR="00924E1D" w:rsidRPr="00924E1D" w:rsidRDefault="00924E1D" w:rsidP="00924E1D">
            <w:pPr>
              <w:suppressAutoHyphens w:val="0"/>
              <w:jc w:val="both"/>
              <w:rPr>
                <w:rFonts w:eastAsia="Calibri"/>
                <w:szCs w:val="22"/>
              </w:rPr>
            </w:pPr>
            <w:r>
              <w:rPr>
                <w:rFonts w:eastAsia="Calibri"/>
                <w:szCs w:val="22"/>
              </w:rPr>
              <w:t xml:space="preserve">. </w:t>
            </w:r>
            <w:r>
              <w:rPr>
                <w:rStyle w:val="ui-provider"/>
              </w:rPr>
              <w:t>A</w:t>
            </w:r>
            <w:r>
              <w:rPr>
                <w:rStyle w:val="ui-provider"/>
              </w:rPr>
              <w:t xml:space="preserve">tlikti  atrankos dėl poveikio aplinkai vertinimą ir (ar) poveikio aplinkai vertinimo procedūras ir pateikti Klientui atsakingos institucijos priimtą atrankos dėl poveikio aplinkai vertinimo išvadą ar sprendimą dėl planuojamos ūkinės veiklos poveikio aplinkai vertinimo (jeigu taikoma) ne vėliau kaip </w:t>
            </w:r>
            <w:r w:rsidRPr="00924E1D">
              <w:rPr>
                <w:rStyle w:val="ui-provider"/>
              </w:rPr>
              <w:t>iki 2026 m. spalio 23 d.</w:t>
            </w:r>
          </w:p>
          <w:p w:rsidR="00E341B5" w:rsidRDefault="00E341B5" w:rsidP="00537C2A">
            <w:pPr>
              <w:jc w:val="both"/>
              <w:rPr>
                <w:color w:val="4472C4"/>
                <w:kern w:val="2"/>
              </w:rPr>
            </w:pPr>
          </w:p>
        </w:tc>
      </w:tr>
      <w:tr w:rsidR="00E341B5" w:rsidTr="006E11EF">
        <w:tc>
          <w:tcPr>
            <w:tcW w:w="2704" w:type="dxa"/>
          </w:tcPr>
          <w:p w:rsidR="00E341B5" w:rsidRDefault="00E341B5" w:rsidP="006E11EF">
            <w:pPr>
              <w:jc w:val="both"/>
            </w:pPr>
            <w:r>
              <w:rPr>
                <w:b/>
              </w:rPr>
              <w:t>4.2. Paslaugų (ar jų dalies / etapo / periodo) suteikimo termino pratęsimas</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pPr>
            <w:r>
              <w:rPr>
                <w:b/>
              </w:rPr>
              <w:t>4.3. Užsakymų teikimo tvarka</w:t>
            </w:r>
          </w:p>
        </w:tc>
        <w:tc>
          <w:tcPr>
            <w:tcW w:w="6831" w:type="dxa"/>
          </w:tcPr>
          <w:p w:rsidR="00E341B5" w:rsidRDefault="00E341B5" w:rsidP="006E11EF">
            <w:pPr>
              <w:jc w:val="both"/>
            </w:pPr>
            <w:r>
              <w:t xml:space="preserve">Užsakymai teikiami Tiekėjo nurodytu elektroniniu paštu ir laikomi gautais nedelsiant. </w:t>
            </w:r>
          </w:p>
        </w:tc>
      </w:tr>
      <w:tr w:rsidR="00E341B5" w:rsidTr="006E11EF">
        <w:tc>
          <w:tcPr>
            <w:tcW w:w="2704" w:type="dxa"/>
          </w:tcPr>
          <w:p w:rsidR="00E341B5" w:rsidRDefault="00E341B5" w:rsidP="006E11EF">
            <w:pPr>
              <w:jc w:val="both"/>
            </w:pPr>
            <w:r>
              <w:rPr>
                <w:b/>
              </w:rPr>
              <w:t>4.4. Dėl minimalios Užsakymo vertės ar apimties</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pPr>
            <w:r>
              <w:rPr>
                <w:b/>
              </w:rPr>
              <w:t>4.5. Pateikiami dokumentai</w:t>
            </w:r>
          </w:p>
        </w:tc>
        <w:tc>
          <w:tcPr>
            <w:tcW w:w="6831" w:type="dxa"/>
          </w:tcPr>
          <w:p w:rsidR="00E341B5" w:rsidRDefault="00924E1D" w:rsidP="00924E1D">
            <w:pPr>
              <w:suppressAutoHyphens w:val="0"/>
              <w:jc w:val="both"/>
            </w:pPr>
            <w:r>
              <w:rPr>
                <w:color w:val="000000"/>
              </w:rPr>
              <w:t>P</w:t>
            </w:r>
            <w:r>
              <w:rPr>
                <w:color w:val="000000"/>
              </w:rPr>
              <w:t>o sutarties pasirašymo, per 5 d. d., paslaugų teikimo grafikas bus parengtas ir suderintas su Klientu.</w:t>
            </w:r>
            <w:r w:rsidR="00E341B5">
              <w:t>.</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5. SUTARTIES KAINA IR ATSISKAITYMO TVARKA</w:t>
            </w:r>
          </w:p>
        </w:tc>
      </w:tr>
      <w:tr w:rsidR="00E341B5" w:rsidTr="006E11EF">
        <w:trPr>
          <w:trHeight w:val="300"/>
        </w:trPr>
        <w:tc>
          <w:tcPr>
            <w:tcW w:w="2704" w:type="dxa"/>
          </w:tcPr>
          <w:p w:rsidR="00E341B5" w:rsidRDefault="00E341B5" w:rsidP="006E11EF">
            <w:pPr>
              <w:jc w:val="both"/>
              <w:rPr>
                <w:b/>
                <w:bCs/>
                <w:kern w:val="2"/>
              </w:rPr>
            </w:pPr>
            <w:r>
              <w:rPr>
                <w:b/>
              </w:rPr>
              <w:t>5.1. Sutarčiai taikomas  kainos apskaičiavimo būdas</w:t>
            </w:r>
          </w:p>
        </w:tc>
        <w:tc>
          <w:tcPr>
            <w:tcW w:w="6831" w:type="dxa"/>
          </w:tcPr>
          <w:p w:rsidR="00E341B5" w:rsidRDefault="00E341B5" w:rsidP="006E11EF">
            <w:pPr>
              <w:jc w:val="both"/>
              <w:rPr>
                <w:color w:val="4472C4"/>
                <w:kern w:val="2"/>
              </w:rPr>
            </w:pPr>
            <w:r>
              <w:t>Fiksuotos kainos kainodara.</w:t>
            </w:r>
          </w:p>
        </w:tc>
      </w:tr>
      <w:tr w:rsidR="00E341B5" w:rsidTr="006E11EF">
        <w:tc>
          <w:tcPr>
            <w:tcW w:w="2704" w:type="dxa"/>
          </w:tcPr>
          <w:p w:rsidR="00E341B5" w:rsidRDefault="00E341B5" w:rsidP="006E11EF">
            <w:pPr>
              <w:jc w:val="both"/>
            </w:pPr>
            <w:r>
              <w:rPr>
                <w:b/>
              </w:rPr>
              <w:t>5.2. Pradinės Sutarties vertė ir Sutarties kaina</w:t>
            </w:r>
          </w:p>
        </w:tc>
        <w:tc>
          <w:tcPr>
            <w:tcW w:w="6831" w:type="dxa"/>
          </w:tcPr>
          <w:p w:rsidR="00E341B5" w:rsidRDefault="00E341B5" w:rsidP="006E11EF">
            <w:pPr>
              <w:jc w:val="both"/>
            </w:pPr>
            <w:r>
              <w:t xml:space="preserve">Pradinės Sutarties vertė yra </w:t>
            </w:r>
            <w:r w:rsidRPr="00AD1F88">
              <w:rPr>
                <w:highlight w:val="yellow"/>
              </w:rPr>
              <w:t xml:space="preserve">_______ </w:t>
            </w:r>
            <w:proofErr w:type="spellStart"/>
            <w:r w:rsidRPr="00AD1F88">
              <w:rPr>
                <w:highlight w:val="yellow"/>
              </w:rPr>
              <w:t>Eur</w:t>
            </w:r>
            <w:proofErr w:type="spellEnd"/>
            <w:r w:rsidRPr="00AD1F88">
              <w:rPr>
                <w:highlight w:val="yellow"/>
              </w:rPr>
              <w:t xml:space="preserve"> (_______) be PVM.</w:t>
            </w:r>
          </w:p>
          <w:p w:rsidR="00E341B5" w:rsidRDefault="00E341B5" w:rsidP="006E11EF">
            <w:pPr>
              <w:jc w:val="both"/>
            </w:pPr>
            <w:r>
              <w:t xml:space="preserve">PVM sudaro </w:t>
            </w:r>
            <w:r w:rsidRPr="00AD1F88">
              <w:rPr>
                <w:highlight w:val="yellow"/>
              </w:rPr>
              <w:t xml:space="preserve">_______ </w:t>
            </w:r>
            <w:proofErr w:type="spellStart"/>
            <w:r w:rsidRPr="00AD1F88">
              <w:rPr>
                <w:highlight w:val="yellow"/>
              </w:rPr>
              <w:t>Eur</w:t>
            </w:r>
            <w:proofErr w:type="spellEnd"/>
            <w:r w:rsidRPr="00AD1F88">
              <w:rPr>
                <w:highlight w:val="yellow"/>
              </w:rPr>
              <w:t xml:space="preserve"> (_______).</w:t>
            </w:r>
          </w:p>
          <w:p w:rsidR="00924E1D" w:rsidRPr="00E77909" w:rsidRDefault="00E341B5" w:rsidP="00924E1D">
            <w:pPr>
              <w:suppressAutoHyphens w:val="0"/>
              <w:jc w:val="both"/>
              <w:rPr>
                <w:rFonts w:eastAsia="Calibri"/>
                <w:szCs w:val="22"/>
              </w:rPr>
            </w:pPr>
            <w:r>
              <w:t xml:space="preserve">Sutarties kaina yra </w:t>
            </w:r>
            <w:r w:rsidRPr="00AD1F88">
              <w:rPr>
                <w:highlight w:val="yellow"/>
              </w:rPr>
              <w:t xml:space="preserve">_______ </w:t>
            </w:r>
            <w:proofErr w:type="spellStart"/>
            <w:r w:rsidRPr="00AD1F88">
              <w:rPr>
                <w:highlight w:val="yellow"/>
              </w:rPr>
              <w:t>Eur</w:t>
            </w:r>
            <w:proofErr w:type="spellEnd"/>
            <w:r w:rsidRPr="00AD1F88">
              <w:rPr>
                <w:highlight w:val="yellow"/>
              </w:rPr>
              <w:t xml:space="preserve"> (_______) </w:t>
            </w:r>
            <w:r>
              <w:rPr>
                <w:highlight w:val="yellow"/>
              </w:rPr>
              <w:t>su</w:t>
            </w:r>
            <w:r w:rsidRPr="00AD1F88">
              <w:rPr>
                <w:highlight w:val="yellow"/>
              </w:rPr>
              <w:t xml:space="preserve"> PVM</w:t>
            </w:r>
            <w:r>
              <w:t xml:space="preserve">. </w:t>
            </w:r>
            <w:r>
              <w:br/>
              <w:t>Šioje Sutartyje Pradinės Sutarties vertė yra lygi Tiekėjo pasiūlymo kainai be PVM, nurodytai už visą pirkimo dokumentuose ir Sutartyje nurodytą Paslaugų kiekį ir (ar) apimtį.</w:t>
            </w:r>
            <w:r w:rsidR="00924E1D" w:rsidRPr="00E77909">
              <w:rPr>
                <w:rFonts w:eastAsia="Calibri"/>
                <w:szCs w:val="22"/>
              </w:rPr>
              <w:t xml:space="preserve"> </w:t>
            </w:r>
            <w:r w:rsidR="00924E1D" w:rsidRPr="00E77909">
              <w:rPr>
                <w:rFonts w:eastAsia="Calibri"/>
                <w:szCs w:val="22"/>
              </w:rPr>
              <w:t>Paslaugos teikėjui su Klientu suderinus atitinkamos DGASA planuojamos ūkinės veiklos atrankos dėl poveikio aplinkai vertinimo dokumentus ir Paslaugos teikėjui juos pateikus Aplinkos apsaugos agentūrai, pasirašius šios dalies paslaugų priėmimo – perdavimo aktą ir Paslaugų teikėjui pateikus PVM sąskaitą – faktūrą Klientui šioje Sutartyje nustatyta tvarka, Klientas sumoka 30 proc. dalį nuo šios paslaugų dalies įkainio, nurodyto Paslaugų teikėjo pasiūlyme (Priedas Nr. 2).</w:t>
            </w:r>
          </w:p>
          <w:p w:rsidR="00E341B5" w:rsidRDefault="00924E1D" w:rsidP="00924E1D">
            <w:pPr>
              <w:jc w:val="both"/>
            </w:pPr>
            <w:r w:rsidRPr="00E77909">
              <w:rPr>
                <w:rFonts w:eastAsia="Calibri"/>
                <w:szCs w:val="22"/>
              </w:rPr>
              <w:t>10.1.2. Likusi 70 proc. dydžio atitinkamo įkainio dalis sumokama Paslaugų teikėjui, kai Klientas gauna Aplinkos apsaugos agentūros išvadas dėl atitinkamos DGASA planuojamos ūkinės veiklos.</w:t>
            </w:r>
          </w:p>
        </w:tc>
      </w:tr>
      <w:tr w:rsidR="00E341B5" w:rsidTr="006E11EF">
        <w:tc>
          <w:tcPr>
            <w:tcW w:w="2704" w:type="dxa"/>
          </w:tcPr>
          <w:p w:rsidR="00E341B5" w:rsidRDefault="00E341B5" w:rsidP="006E11EF">
            <w:pPr>
              <w:jc w:val="both"/>
            </w:pPr>
            <w:r>
              <w:rPr>
                <w:b/>
              </w:rPr>
              <w:t xml:space="preserve">5.3. Sutarties kainos / </w:t>
            </w:r>
            <w:r>
              <w:rPr>
                <w:b/>
              </w:rPr>
              <w:lastRenderedPageBreak/>
              <w:t>įkainių perskaičiavimas taikant peržiūros taisykles</w:t>
            </w:r>
          </w:p>
        </w:tc>
        <w:tc>
          <w:tcPr>
            <w:tcW w:w="6831" w:type="dxa"/>
          </w:tcPr>
          <w:p w:rsidR="00E341B5" w:rsidRDefault="00E341B5" w:rsidP="006E11EF">
            <w:pPr>
              <w:jc w:val="both"/>
            </w:pPr>
            <w:r>
              <w:lastRenderedPageBreak/>
              <w:t>Sutarties kaina bus perskaičiuojama:</w:t>
            </w:r>
            <w:r>
              <w:br/>
            </w:r>
            <w:r>
              <w:lastRenderedPageBreak/>
              <w:t>5.3.1. dėl PVM tarifo pasikeitimo;</w:t>
            </w:r>
            <w:r>
              <w:br/>
              <w:t>5.3.3. dėl kainų lygio pokyčio.</w:t>
            </w:r>
          </w:p>
        </w:tc>
      </w:tr>
      <w:tr w:rsidR="00E341B5" w:rsidTr="006E11EF">
        <w:tc>
          <w:tcPr>
            <w:tcW w:w="2704" w:type="dxa"/>
          </w:tcPr>
          <w:p w:rsidR="00E341B5" w:rsidRDefault="00E341B5" w:rsidP="006E11EF">
            <w:pPr>
              <w:jc w:val="both"/>
            </w:pPr>
            <w:r>
              <w:rPr>
                <w:b/>
              </w:rPr>
              <w:lastRenderedPageBreak/>
              <w:t>5.3.1. Sutarties kainos / įkainių peržiūra dėl PVM tarifo pasikeitimo</w:t>
            </w:r>
          </w:p>
        </w:tc>
        <w:tc>
          <w:tcPr>
            <w:tcW w:w="6831" w:type="dxa"/>
          </w:tcPr>
          <w:p w:rsidR="00E341B5" w:rsidRDefault="00E341B5" w:rsidP="006E11EF">
            <w:pPr>
              <w:jc w:val="both"/>
            </w:pPr>
            <w:r>
              <w:t>Jeigu Sutarties vykdymo metu pasikeičia PVM mokėjimą reglamentuojantys teisės aktai, darantys tiesioginę įtaką Tiekėjo teikiamų Paslaugų Sutartyje nurodytai kainai, Sutarties kaina  perskaičiuojama nekeičiant Paslaugų kainos be PVM. Perskaičiavimas įforminamas Susitarimu ne vėliau kaip per 10 (dešimt) kalendorinių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E341B5" w:rsidTr="006E11EF">
        <w:tc>
          <w:tcPr>
            <w:tcW w:w="2704" w:type="dxa"/>
          </w:tcPr>
          <w:p w:rsidR="00E341B5" w:rsidRDefault="00E341B5" w:rsidP="006E11EF">
            <w:pPr>
              <w:jc w:val="both"/>
            </w:pPr>
            <w:r>
              <w:rPr>
                <w:b/>
              </w:rPr>
              <w:t>5.3.3. Sutarties kainos / įkainių peržiūra dėl kainų lygio pokyčio</w:t>
            </w:r>
          </w:p>
        </w:tc>
        <w:tc>
          <w:tcPr>
            <w:tcW w:w="6831" w:type="dxa"/>
          </w:tcPr>
          <w:p w:rsidR="00E341B5" w:rsidRDefault="00E341B5" w:rsidP="006E11EF">
            <w:pPr>
              <w:jc w:val="both"/>
            </w:pPr>
            <w: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r>
              <w:br/>
              <w:t>5.3.3.2. Sutarties kaina peržiūrima tik tai Sutarties daliai, t. y., Paslaugoms, kurios nėra priimtos ir apmokėtos. Vėlesnė Sutarties kainos peržiūra negali apimti laikotarpio, už kurį jau buvo atlikta peržiūra.</w:t>
            </w:r>
          </w:p>
          <w:p w:rsidR="00E341B5" w:rsidRDefault="00E341B5" w:rsidP="006E11EF">
            <w:pPr>
              <w:jc w:val="both"/>
            </w:pPr>
            <w:r>
              <w:t>5.3.3.3. Jeigu Paslaugų teikimas vėluoja dėl Tiekėjo kaltės, uždelstų suteikti Paslaugų kaina nėra perskaičiuojama dėl kainų lygio kilimo (negali būti didinama).</w:t>
            </w:r>
          </w:p>
          <w:p w:rsidR="00E341B5" w:rsidRDefault="00E341B5" w:rsidP="006E11EF">
            <w:pPr>
              <w:jc w:val="both"/>
            </w:pPr>
            <w:r>
              <w:t xml:space="preserve">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r>
              <w:b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E341B5" w:rsidRDefault="00E341B5" w:rsidP="006E11EF">
            <w:pPr>
              <w:jc w:val="both"/>
            </w:pPr>
            <w:r>
              <w:t>5.3.3.6. Nauja Sutarties kaina apskaičiuojama pagal žemiau pateiktą formulę:</w:t>
            </w:r>
          </w:p>
          <w:p w:rsidR="00E341B5" w:rsidRDefault="00E341B5" w:rsidP="006E11EF">
            <w:pPr>
              <w:jc w:val="both"/>
            </w:pPr>
            <w:r>
              <w:t>a1=a+(k/100×a), kur a – kaina (</w:t>
            </w:r>
            <w:proofErr w:type="spellStart"/>
            <w:r>
              <w:t>Eur</w:t>
            </w:r>
            <w:proofErr w:type="spellEnd"/>
            <w:r>
              <w:t xml:space="preserve"> be PVM)) (jei peržiūra jau buvo atlikta, tai po paskutinio perskaičiavimo) </w:t>
            </w:r>
            <w:r>
              <w:br/>
              <w:t>a1 – perskaičiuota (pakeista) kaina (</w:t>
            </w:r>
            <w:proofErr w:type="spellStart"/>
            <w:r>
              <w:t>Eur</w:t>
            </w:r>
            <w:proofErr w:type="spellEnd"/>
            <w:r>
              <w:t xml:space="preserve"> be PVM) </w:t>
            </w:r>
            <w:r>
              <w:br/>
              <w:t>k – pagal vartotojų kainų indeksą „Vartojimo prekės ir paslaugos“ apskaičiuotas Vartojimo prekių ir paslaugų kainų pokytis (padidėjimas arba sumažėjimas) (%). „k“ reikšmė skaičiuojama pagal formulę:</w:t>
            </w:r>
          </w:p>
          <w:p w:rsidR="00E341B5" w:rsidRDefault="00E341B5" w:rsidP="006E11EF">
            <w:pPr>
              <w:jc w:val="both"/>
            </w:pPr>
            <w:r>
              <w:t>k =</w:t>
            </w:r>
            <w:proofErr w:type="spellStart"/>
            <w:r>
              <w:t>Ind_naujausias</w:t>
            </w:r>
            <w:proofErr w:type="spellEnd"/>
            <w:r>
              <w:t>/</w:t>
            </w:r>
            <w:proofErr w:type="spellStart"/>
            <w:r>
              <w:t>Ind_pradžia</w:t>
            </w:r>
            <w:proofErr w:type="spellEnd"/>
            <w:r>
              <w:t xml:space="preserve"> ×100-100, (proc.) kur</w:t>
            </w:r>
            <w:r>
              <w:br/>
            </w:r>
            <w:proofErr w:type="spellStart"/>
            <w:r>
              <w:t>Indnaujausias</w:t>
            </w:r>
            <w:proofErr w:type="spellEnd"/>
            <w:r>
              <w:t xml:space="preserve"> – kreipimosi dėl kainos peržiūros išsiuntimo kitai šaliai dieną paskelbtas naujausias vartojimo prekių ir paslaugų indeksas;</w:t>
            </w:r>
            <w:r>
              <w:br/>
            </w:r>
            <w:proofErr w:type="spellStart"/>
            <w:r>
              <w:t>Indpradžia</w:t>
            </w:r>
            <w:proofErr w:type="spellEnd"/>
            <w:r>
              <w:t xml:space="preserve"> – laikotarpio pradžios datos (mėnesio) vartojimo prekių ir </w:t>
            </w:r>
            <w:r>
              <w:lastRenderedPageBreak/>
              <w:t>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E341B5" w:rsidRDefault="00E341B5" w:rsidP="006E11EF">
            <w:pPr>
              <w:jc w:val="both"/>
            </w:pPr>
            <w: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rsidR="00E341B5" w:rsidRDefault="00E341B5" w:rsidP="006E11EF">
            <w:pPr>
              <w:jc w:val="both"/>
            </w:pPr>
            <w: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kitą svarbią informaciją. Prašyme Šalis neturi teisės nurodyti kito Indekso ar prašyti perskaičiavimo pagal kitą Indeksą nei nurodytas šioje procedūroje.</w:t>
            </w:r>
          </w:p>
          <w:p w:rsidR="00E341B5" w:rsidRDefault="00E341B5" w:rsidP="006E11EF">
            <w:pPr>
              <w:jc w:val="both"/>
            </w:pPr>
            <w:r>
              <w:t>5.3.3.9. Susitarimas turi būti sudarytas per 10 (dešimt) kalendorinių dienų nuo Šalies pateikto tinkamo prašymo perskaičiuoti Sutarties kainą gavimo dienos.</w:t>
            </w:r>
          </w:p>
          <w:p w:rsidR="00E341B5" w:rsidRDefault="00E341B5" w:rsidP="006E11EF">
            <w:pPr>
              <w:jc w:val="both"/>
            </w:pPr>
            <w:r>
              <w:t>5.3.3.10. Susitarimu Šalys neturi teisės keisti procedūroje nurodytos tvarkos ar kitų Sutarties nuostatų, išskyrus, jei keitimas atliekamas pagal VPĮ 89 str. nuostatas.</w:t>
            </w:r>
          </w:p>
        </w:tc>
      </w:tr>
      <w:tr w:rsidR="00E341B5" w:rsidTr="006E11EF">
        <w:tc>
          <w:tcPr>
            <w:tcW w:w="2704" w:type="dxa"/>
          </w:tcPr>
          <w:p w:rsidR="00E341B5" w:rsidRDefault="00E341B5" w:rsidP="006E11EF">
            <w:pPr>
              <w:jc w:val="both"/>
            </w:pPr>
            <w:r>
              <w:rPr>
                <w:b/>
              </w:rPr>
              <w:lastRenderedPageBreak/>
              <w:t>5.4. Sutarties kainos / įkainių apskaičiavimas taikant kiekio (apimties) keitimo taisykles</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pPr>
            <w:r>
              <w:rPr>
                <w:b/>
              </w:rPr>
              <w:t>5.5. Atsiskaitymo su Tiekėju terminas ir tvarka</w:t>
            </w:r>
          </w:p>
        </w:tc>
        <w:tc>
          <w:tcPr>
            <w:tcW w:w="6831" w:type="dxa"/>
          </w:tcPr>
          <w:p w:rsidR="00E341B5" w:rsidRDefault="00E341B5" w:rsidP="006E11EF">
            <w:pPr>
              <w:jc w:val="both"/>
            </w:pPr>
            <w:r>
              <w:t xml:space="preserve">Pirkėjas atsiskaito su Tiekėju ne vėliau kaip per 30 (trisdešimt) kalendorinių dienų  nuo Sąskaitos gavimo dienos. </w:t>
            </w:r>
          </w:p>
          <w:p w:rsidR="00E341B5" w:rsidRDefault="00E341B5" w:rsidP="006E11EF">
            <w:pPr>
              <w:jc w:val="both"/>
            </w:pPr>
            <w:r>
              <w:t>Apmokėjimo sąlygos: įvykdžius visus sutartinius įsipareigojimus, sumokama visa Sutarties kaina.</w:t>
            </w:r>
          </w:p>
        </w:tc>
      </w:tr>
      <w:tr w:rsidR="00E341B5" w:rsidTr="006E11EF">
        <w:tc>
          <w:tcPr>
            <w:tcW w:w="2704" w:type="dxa"/>
          </w:tcPr>
          <w:p w:rsidR="00E341B5" w:rsidRDefault="00E341B5" w:rsidP="006E11EF">
            <w:pPr>
              <w:jc w:val="both"/>
            </w:pPr>
            <w:r>
              <w:rPr>
                <w:b/>
              </w:rPr>
              <w:t>5.6. Avansas</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pPr>
            <w:r>
              <w:rPr>
                <w:b/>
              </w:rPr>
              <w:t>5.7. Avanso užtikrinimas</w:t>
            </w:r>
          </w:p>
        </w:tc>
        <w:tc>
          <w:tcPr>
            <w:tcW w:w="6831" w:type="dxa"/>
          </w:tcPr>
          <w:p w:rsidR="00E341B5" w:rsidRDefault="00E341B5" w:rsidP="006E11EF">
            <w:pPr>
              <w:jc w:val="both"/>
            </w:pPr>
            <w:r>
              <w:t>Netaikoma.</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6. PASLAUGŲ KOKYBĖ IR GARANTINIAI ĮSIPAREIGOJIMAI</w:t>
            </w:r>
          </w:p>
        </w:tc>
      </w:tr>
      <w:tr w:rsidR="00E341B5" w:rsidTr="006E11EF">
        <w:trPr>
          <w:trHeight w:val="300"/>
        </w:trPr>
        <w:tc>
          <w:tcPr>
            <w:tcW w:w="2704" w:type="dxa"/>
          </w:tcPr>
          <w:p w:rsidR="00E341B5" w:rsidRDefault="00E341B5" w:rsidP="006E11EF">
            <w:pPr>
              <w:jc w:val="both"/>
              <w:rPr>
                <w:b/>
                <w:bCs/>
                <w:kern w:val="2"/>
              </w:rPr>
            </w:pPr>
            <w:r>
              <w:rPr>
                <w:b/>
              </w:rPr>
              <w:t>6.1. Garantinis terminas</w:t>
            </w:r>
          </w:p>
        </w:tc>
        <w:tc>
          <w:tcPr>
            <w:tcW w:w="6831" w:type="dxa"/>
          </w:tcPr>
          <w:p w:rsidR="00E341B5" w:rsidRDefault="00E341B5" w:rsidP="006E11EF">
            <w:pPr>
              <w:jc w:val="both"/>
              <w:rPr>
                <w:color w:val="4472C4"/>
                <w:kern w:val="2"/>
              </w:rPr>
            </w:pPr>
            <w:r>
              <w:t>Netaikoma.</w:t>
            </w:r>
          </w:p>
        </w:tc>
      </w:tr>
      <w:tr w:rsidR="00E341B5" w:rsidTr="006E11EF">
        <w:tc>
          <w:tcPr>
            <w:tcW w:w="2704" w:type="dxa"/>
          </w:tcPr>
          <w:p w:rsidR="00E341B5" w:rsidRDefault="00E341B5" w:rsidP="006E11EF">
            <w:pPr>
              <w:jc w:val="both"/>
              <w:rPr>
                <w:b/>
              </w:rPr>
            </w:pPr>
            <w:r>
              <w:rPr>
                <w:b/>
              </w:rPr>
              <w:t>6.2. Terminas Paslaugų trūkumams šalinti</w:t>
            </w:r>
          </w:p>
        </w:tc>
        <w:tc>
          <w:tcPr>
            <w:tcW w:w="6831" w:type="dxa"/>
          </w:tcPr>
          <w:p w:rsidR="00E341B5" w:rsidRDefault="00E341B5" w:rsidP="006E11EF">
            <w:pPr>
              <w:jc w:val="both"/>
            </w:pPr>
            <w:r>
              <w:t xml:space="preserve">Sutarties galiojimo metu nustačius Paslaugų trūkumų, Tiekėjas turi ne vėliau kaip per 5 (penkias) darbo dienas nuo rašytinės pretenzijos gavimo dienos pašalinti Paslaugų trūkumus. </w:t>
            </w:r>
          </w:p>
        </w:tc>
      </w:tr>
      <w:tr w:rsidR="00E341B5" w:rsidTr="006E11EF">
        <w:tc>
          <w:tcPr>
            <w:tcW w:w="2704" w:type="dxa"/>
          </w:tcPr>
          <w:p w:rsidR="00E341B5" w:rsidRDefault="00E341B5" w:rsidP="006E11EF">
            <w:pPr>
              <w:jc w:val="both"/>
            </w:pPr>
            <w:r>
              <w:rPr>
                <w:b/>
              </w:rPr>
              <w:t>6.3. Kokybinių kriterijų įgyvendinimo ir tikrinimo tvarka</w:t>
            </w:r>
          </w:p>
        </w:tc>
        <w:tc>
          <w:tcPr>
            <w:tcW w:w="6831" w:type="dxa"/>
          </w:tcPr>
          <w:p w:rsidR="00624DE9" w:rsidRDefault="00E341B5" w:rsidP="006E11EF">
            <w:pPr>
              <w:jc w:val="both"/>
            </w:pPr>
            <w:r>
              <w:t>Netaikoma.</w:t>
            </w:r>
          </w:p>
          <w:p w:rsidR="00624DE9" w:rsidRDefault="00624DE9" w:rsidP="00624DE9"/>
          <w:p w:rsidR="00E341B5" w:rsidRPr="00624DE9" w:rsidRDefault="00624DE9" w:rsidP="00624DE9">
            <w:pPr>
              <w:tabs>
                <w:tab w:val="left" w:pos="2184"/>
              </w:tabs>
            </w:pPr>
            <w:r>
              <w:tab/>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7. SUTARTIES VYKDYMUI PASITELKIAMI SUBTIEKĖJAI IR (AR) SPECIALISTAI</w:t>
            </w:r>
          </w:p>
        </w:tc>
      </w:tr>
      <w:tr w:rsidR="00E341B5" w:rsidTr="006E11EF">
        <w:trPr>
          <w:trHeight w:val="300"/>
        </w:trPr>
        <w:tc>
          <w:tcPr>
            <w:tcW w:w="2704" w:type="dxa"/>
          </w:tcPr>
          <w:p w:rsidR="00E341B5" w:rsidRDefault="00E341B5" w:rsidP="006E11EF">
            <w:pPr>
              <w:jc w:val="both"/>
              <w:rPr>
                <w:b/>
                <w:bCs/>
                <w:kern w:val="2"/>
              </w:rPr>
            </w:pPr>
            <w:r>
              <w:rPr>
                <w:b/>
              </w:rPr>
              <w:t xml:space="preserve">7.1. Sutarties vykdymui pasitelkiami subtiekėjai </w:t>
            </w:r>
            <w:r>
              <w:rPr>
                <w:b/>
              </w:rPr>
              <w:lastRenderedPageBreak/>
              <w:t>ir (ar) specialistai</w:t>
            </w:r>
          </w:p>
        </w:tc>
        <w:tc>
          <w:tcPr>
            <w:tcW w:w="6831" w:type="dxa"/>
          </w:tcPr>
          <w:p w:rsidR="00E341B5" w:rsidRDefault="00E341B5" w:rsidP="006E11EF">
            <w:pPr>
              <w:jc w:val="both"/>
              <w:rPr>
                <w:highlight w:val="yellow"/>
              </w:rPr>
            </w:pPr>
            <w:r w:rsidRPr="009A617F">
              <w:rPr>
                <w:highlight w:val="yellow"/>
              </w:rPr>
              <w:lastRenderedPageBreak/>
              <w:t>Sutarties vykdymui subtiekėjai ir (ar) specialistai nepasitelkiami.</w:t>
            </w:r>
          </w:p>
          <w:p w:rsidR="00E341B5" w:rsidRDefault="00E341B5" w:rsidP="006E11EF">
            <w:pPr>
              <w:jc w:val="both"/>
              <w:rPr>
                <w:highlight w:val="yellow"/>
              </w:rPr>
            </w:pPr>
          </w:p>
          <w:p w:rsidR="00E341B5" w:rsidRDefault="00E341B5" w:rsidP="006E11EF">
            <w:pPr>
              <w:jc w:val="both"/>
              <w:rPr>
                <w:highlight w:val="yellow"/>
              </w:rPr>
            </w:pPr>
            <w:r w:rsidRPr="009A617F">
              <w:rPr>
                <w:highlight w:val="yellow"/>
              </w:rPr>
              <w:lastRenderedPageBreak/>
              <w:t>Arba</w:t>
            </w:r>
          </w:p>
          <w:p w:rsidR="00E341B5" w:rsidRDefault="00E341B5" w:rsidP="006E11EF">
            <w:pPr>
              <w:jc w:val="both"/>
              <w:rPr>
                <w:highlight w:val="yellow"/>
              </w:rPr>
            </w:pPr>
          </w:p>
          <w:p w:rsidR="00E341B5" w:rsidRDefault="00E341B5" w:rsidP="006E11EF">
            <w:pPr>
              <w:jc w:val="both"/>
              <w:rPr>
                <w:highlight w:val="yellow"/>
              </w:rPr>
            </w:pPr>
            <w:r w:rsidRPr="009A617F">
              <w:rPr>
                <w:highlight w:val="yellow"/>
              </w:rPr>
              <w:t xml:space="preserve">Sutarties vykdymui pasitelkiami subtiekėjai ir (ar) specialistai yra nurodyti Sutarties priede Nr. </w:t>
            </w:r>
            <w:r>
              <w:rPr>
                <w:highlight w:val="yellow"/>
              </w:rPr>
              <w:t>[2]</w:t>
            </w:r>
            <w:r w:rsidRPr="009A617F">
              <w:rPr>
                <w:highlight w:val="yellow"/>
              </w:rPr>
              <w:t xml:space="preserve"> „</w:t>
            </w:r>
            <w:r>
              <w:rPr>
                <w:highlight w:val="yellow"/>
              </w:rPr>
              <w:t>Pasiūlymas</w:t>
            </w:r>
            <w:r w:rsidRPr="009A617F">
              <w:rPr>
                <w:highlight w:val="yellow"/>
              </w:rPr>
              <w:t>“</w:t>
            </w:r>
            <w:r>
              <w:rPr>
                <w:highlight w:val="yellow"/>
              </w:rPr>
              <w:t xml:space="preserve">. </w:t>
            </w:r>
          </w:p>
          <w:p w:rsidR="00E341B5" w:rsidRDefault="00E341B5" w:rsidP="006E11EF">
            <w:pPr>
              <w:jc w:val="both"/>
              <w:rPr>
                <w:highlight w:val="yellow"/>
              </w:rPr>
            </w:pPr>
          </w:p>
          <w:p w:rsidR="00E341B5" w:rsidRDefault="00E341B5" w:rsidP="006E11EF">
            <w:pPr>
              <w:jc w:val="both"/>
              <w:rPr>
                <w:color w:val="4472C4"/>
                <w:kern w:val="2"/>
              </w:rPr>
            </w:pPr>
            <w:r>
              <w:rPr>
                <w:highlight w:val="yellow"/>
              </w:rPr>
              <w:t>Pasirašant sutartį bus pasirenkamas vienas iš aukščiau nurodytų variantų</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8. PRIEVOLIŲ PAGAL SUTARTĮ ĮVYKDYMO UŽTIKRINIMAS</w:t>
            </w:r>
          </w:p>
        </w:tc>
      </w:tr>
      <w:tr w:rsidR="00E341B5" w:rsidTr="006E11EF">
        <w:trPr>
          <w:trHeight w:val="300"/>
        </w:trPr>
        <w:tc>
          <w:tcPr>
            <w:tcW w:w="2704" w:type="dxa"/>
          </w:tcPr>
          <w:p w:rsidR="00E341B5" w:rsidRDefault="00E341B5" w:rsidP="006E11EF">
            <w:pPr>
              <w:jc w:val="both"/>
              <w:rPr>
                <w:b/>
                <w:bCs/>
                <w:kern w:val="2"/>
              </w:rPr>
            </w:pPr>
            <w:r>
              <w:rPr>
                <w:b/>
              </w:rPr>
              <w:t>8.1. Prievolių pagal Sutartį įvykdymo užtikrinimas</w:t>
            </w:r>
          </w:p>
        </w:tc>
        <w:tc>
          <w:tcPr>
            <w:tcW w:w="6831" w:type="dxa"/>
          </w:tcPr>
          <w:p w:rsidR="00E341B5" w:rsidRDefault="00E341B5" w:rsidP="006E11EF">
            <w:pPr>
              <w:jc w:val="both"/>
              <w:rPr>
                <w:color w:val="4472C4"/>
                <w:kern w:val="2"/>
              </w:rPr>
            </w:pPr>
            <w:r>
              <w:t>Prievolių pagal Sutartį įvykdymas užtikrinamas:</w:t>
            </w:r>
            <w:r>
              <w:br/>
              <w:t xml:space="preserve">netesybomis (delspinigiais). </w:t>
            </w:r>
            <w:r>
              <w:br/>
            </w:r>
          </w:p>
        </w:tc>
      </w:tr>
      <w:tr w:rsidR="00E341B5" w:rsidTr="006E11EF">
        <w:tc>
          <w:tcPr>
            <w:tcW w:w="2704" w:type="dxa"/>
          </w:tcPr>
          <w:p w:rsidR="00E341B5" w:rsidRDefault="00E341B5" w:rsidP="006E11EF">
            <w:pPr>
              <w:jc w:val="both"/>
              <w:rPr>
                <w:b/>
              </w:rPr>
            </w:pPr>
            <w:r>
              <w:rPr>
                <w:b/>
              </w:rPr>
              <w:t>8.2.  Sutarties įvykdymo užtikrinimo galiojimo terminas</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pPr>
            <w:r>
              <w:rPr>
                <w:b/>
              </w:rPr>
              <w:t xml:space="preserve">8.3. Sutarties įvykdymo užtikrinimo pateikimas </w:t>
            </w:r>
          </w:p>
        </w:tc>
        <w:tc>
          <w:tcPr>
            <w:tcW w:w="6831" w:type="dxa"/>
          </w:tcPr>
          <w:p w:rsidR="00E341B5" w:rsidRDefault="00E341B5" w:rsidP="006E11EF">
            <w:pPr>
              <w:jc w:val="both"/>
            </w:pPr>
            <w:r>
              <w:t xml:space="preserve">Netaikoma. </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9. ŠALIŲ ATSAKOMYBĖ</w:t>
            </w:r>
          </w:p>
        </w:tc>
      </w:tr>
      <w:tr w:rsidR="00E341B5" w:rsidTr="006E11EF">
        <w:trPr>
          <w:trHeight w:val="300"/>
        </w:trPr>
        <w:tc>
          <w:tcPr>
            <w:tcW w:w="2704" w:type="dxa"/>
          </w:tcPr>
          <w:p w:rsidR="00E341B5" w:rsidRDefault="00E341B5" w:rsidP="006E11EF">
            <w:pPr>
              <w:jc w:val="both"/>
              <w:rPr>
                <w:b/>
                <w:bCs/>
                <w:kern w:val="2"/>
              </w:rPr>
            </w:pPr>
            <w:r>
              <w:rPr>
                <w:b/>
              </w:rPr>
              <w:t>9.1. Pirkėjui taikomos netesybos už mokėjimų pagal Sutartį vėlavimą</w:t>
            </w:r>
          </w:p>
        </w:tc>
        <w:tc>
          <w:tcPr>
            <w:tcW w:w="6831" w:type="dxa"/>
          </w:tcPr>
          <w:p w:rsidR="00E341B5" w:rsidRDefault="00E341B5" w:rsidP="006E11EF">
            <w:pPr>
              <w:jc w:val="both"/>
              <w:rPr>
                <w:color w:val="4472C4"/>
                <w:kern w:val="2"/>
              </w:rPr>
            </w:pPr>
            <w: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E341B5" w:rsidTr="006E11EF">
        <w:tc>
          <w:tcPr>
            <w:tcW w:w="2704" w:type="dxa"/>
          </w:tcPr>
          <w:p w:rsidR="00E341B5" w:rsidRDefault="00E341B5" w:rsidP="006E11EF">
            <w:pPr>
              <w:jc w:val="both"/>
            </w:pPr>
            <w:r>
              <w:rPr>
                <w:b/>
              </w:rPr>
              <w:t>9.2. Tiekėjui taikomos netesybos</w:t>
            </w:r>
          </w:p>
        </w:tc>
        <w:tc>
          <w:tcPr>
            <w:tcW w:w="6831" w:type="dxa"/>
          </w:tcPr>
          <w:p w:rsidR="00E341B5" w:rsidRDefault="00E341B5" w:rsidP="006E11EF">
            <w:pPr>
              <w:jc w:val="both"/>
            </w:pPr>
            <w:r>
              <w:t xml:space="preserve"> 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 </w:t>
            </w:r>
            <w:r>
              <w:br/>
            </w:r>
            <w:r>
              <w:br/>
              <w:t>9.2.2. Tiekėjas privalo sumokėti Pirkėjui netesybas per 30 (trisdešimt) kalendorinių dienų nuo Pirkėjo pareikalavimo, jeigu netesybų suma nėra išskaitoma iš Tiekėjui mokėtinos sumos.</w:t>
            </w:r>
          </w:p>
        </w:tc>
      </w:tr>
      <w:tr w:rsidR="00E341B5" w:rsidTr="006E11EF">
        <w:tc>
          <w:tcPr>
            <w:tcW w:w="2704" w:type="dxa"/>
          </w:tcPr>
          <w:p w:rsidR="00E341B5" w:rsidRDefault="00E341B5" w:rsidP="006E11EF">
            <w:pPr>
              <w:jc w:val="both"/>
            </w:pPr>
            <w:r>
              <w:rPr>
                <w:b/>
              </w:rPr>
              <w:t>9.3. Tiekėjui / Pirkėjui taikoma bauda nutraukus Sutartį dėl esminio Sutarties pažeidimo</w:t>
            </w:r>
          </w:p>
        </w:tc>
        <w:tc>
          <w:tcPr>
            <w:tcW w:w="6831" w:type="dxa"/>
          </w:tcPr>
          <w:p w:rsidR="00E341B5" w:rsidRDefault="00E341B5" w:rsidP="006E11EF">
            <w:pPr>
              <w:jc w:val="both"/>
            </w:pPr>
            <w:r>
              <w:t xml:space="preserve">9.3.1. Nutraukus Sutartį dėl esminio Sutarties pažeidimo, mokama 2000,00 </w:t>
            </w:r>
            <w:proofErr w:type="spellStart"/>
            <w:r>
              <w:t>Eur</w:t>
            </w:r>
            <w:proofErr w:type="spellEnd"/>
            <w:r>
              <w:t xml:space="preserve"> (dviejų tūkstančių eurų 00 ct) dydžio bauda.</w:t>
            </w:r>
          </w:p>
        </w:tc>
      </w:tr>
      <w:tr w:rsidR="00E341B5" w:rsidTr="006E11EF">
        <w:tc>
          <w:tcPr>
            <w:tcW w:w="2704" w:type="dxa"/>
          </w:tcPr>
          <w:p w:rsidR="00E341B5" w:rsidRDefault="00E341B5" w:rsidP="006E11EF">
            <w:pPr>
              <w:jc w:val="both"/>
            </w:pPr>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rsidR="00E341B5" w:rsidRDefault="00E341B5" w:rsidP="006E11EF">
            <w:pPr>
              <w:jc w:val="both"/>
            </w:pPr>
            <w:r>
              <w:t xml:space="preserve">Netaikoma. </w:t>
            </w:r>
          </w:p>
        </w:tc>
      </w:tr>
      <w:tr w:rsidR="00E341B5" w:rsidTr="006E11EF">
        <w:tc>
          <w:tcPr>
            <w:tcW w:w="2704" w:type="dxa"/>
          </w:tcPr>
          <w:p w:rsidR="00E341B5" w:rsidRDefault="00E341B5" w:rsidP="006E11EF">
            <w:pPr>
              <w:jc w:val="both"/>
            </w:pPr>
            <w:r>
              <w:rPr>
                <w:b/>
              </w:rPr>
              <w:lastRenderedPageBreak/>
              <w:t>9.5. Tiekėjui taikomos baudos dėl aplinkosauginių ir (arba) socialinių kriterijų nesilaikymo</w:t>
            </w:r>
          </w:p>
        </w:tc>
        <w:tc>
          <w:tcPr>
            <w:tcW w:w="6831" w:type="dxa"/>
          </w:tcPr>
          <w:p w:rsidR="00E341B5" w:rsidRDefault="00E341B5" w:rsidP="006E11EF">
            <w:pPr>
              <w:jc w:val="both"/>
            </w:pPr>
            <w:r>
              <w:t xml:space="preserve">Netaikoma. </w:t>
            </w:r>
          </w:p>
        </w:tc>
      </w:tr>
      <w:tr w:rsidR="00E341B5" w:rsidTr="006E11EF">
        <w:tc>
          <w:tcPr>
            <w:tcW w:w="2704" w:type="dxa"/>
          </w:tcPr>
          <w:p w:rsidR="00E341B5" w:rsidRDefault="00E341B5" w:rsidP="006E11EF">
            <w:pPr>
              <w:jc w:val="both"/>
            </w:pPr>
            <w:r>
              <w:rPr>
                <w:b/>
              </w:rPr>
              <w:t>9.6. Tiekėjui / Pirkėjui taikoma bauda dėl konfidencialumo reikalavimų nesilaikymo</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pPr>
            <w:r>
              <w:rPr>
                <w:b/>
              </w:rPr>
              <w:t>9.8. Tiekėjui taikomos netesybos dėl Sutarties įvykdymo užtikrinimo nepratęsimo</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rPr>
                <w:b/>
              </w:rPr>
            </w:pPr>
            <w:r>
              <w:rPr>
                <w:b/>
              </w:rPr>
              <w:t xml:space="preserve">9.9. Tiekėjui taikoma bauda dėl Pirkėjo simbolių, pavadinimo ir ženklo reklamoje ar rinkodaroje naudojimo reikalavimų nesilaikymo bei draudimo naudotis Pirkėjo sukurtais intelektiniais veiklos rezultatais nesilaikymo  </w:t>
            </w:r>
          </w:p>
        </w:tc>
        <w:tc>
          <w:tcPr>
            <w:tcW w:w="6831" w:type="dxa"/>
          </w:tcPr>
          <w:p w:rsidR="00E341B5" w:rsidRDefault="00E341B5" w:rsidP="006E11EF">
            <w:pPr>
              <w:jc w:val="both"/>
            </w:pPr>
            <w:r>
              <w:t>Netaikoma.</w:t>
            </w:r>
          </w:p>
        </w:tc>
      </w:tr>
      <w:tr w:rsidR="00E341B5" w:rsidTr="006E11EF">
        <w:tc>
          <w:tcPr>
            <w:tcW w:w="2704" w:type="dxa"/>
          </w:tcPr>
          <w:p w:rsidR="00E341B5" w:rsidRDefault="00E341B5" w:rsidP="006E11EF">
            <w:pPr>
              <w:jc w:val="both"/>
            </w:pPr>
            <w:r>
              <w:rPr>
                <w:b/>
              </w:rPr>
              <w:t>9.10. Kitos netesybos</w:t>
            </w:r>
          </w:p>
        </w:tc>
        <w:tc>
          <w:tcPr>
            <w:tcW w:w="6831" w:type="dxa"/>
          </w:tcPr>
          <w:p w:rsidR="00E341B5" w:rsidRDefault="00E341B5" w:rsidP="006E11EF">
            <w:pPr>
              <w:jc w:val="both"/>
            </w:pPr>
            <w:r>
              <w:t>Netaikoma.</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10. ESMINĖS SUTARTIES SĄLYGOS</w:t>
            </w:r>
          </w:p>
        </w:tc>
      </w:tr>
      <w:tr w:rsidR="00E341B5" w:rsidTr="006E11EF">
        <w:trPr>
          <w:trHeight w:val="300"/>
        </w:trPr>
        <w:tc>
          <w:tcPr>
            <w:tcW w:w="2704" w:type="dxa"/>
          </w:tcPr>
          <w:p w:rsidR="00E341B5" w:rsidRDefault="00E341B5" w:rsidP="006E11EF">
            <w:pPr>
              <w:jc w:val="both"/>
              <w:rPr>
                <w:b/>
                <w:bCs/>
                <w:kern w:val="2"/>
              </w:rPr>
            </w:pPr>
            <w:r>
              <w:rPr>
                <w:b/>
              </w:rPr>
              <w:t>10.1. Esminės Sutarties sąlygos</w:t>
            </w:r>
          </w:p>
        </w:tc>
        <w:tc>
          <w:tcPr>
            <w:tcW w:w="6831" w:type="dxa"/>
          </w:tcPr>
          <w:p w:rsidR="00E341B5" w:rsidRDefault="00E341B5" w:rsidP="006E11EF">
            <w:pPr>
              <w:jc w:val="both"/>
              <w:rPr>
                <w:color w:val="4472C4"/>
                <w:kern w:val="2"/>
              </w:rPr>
            </w:pPr>
            <w:r>
              <w:t>Nurodyta Sutarties 12.2. p.</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11. SUTARTIES GALIOJIMAS IR KEITIMAS</w:t>
            </w:r>
          </w:p>
        </w:tc>
      </w:tr>
      <w:tr w:rsidR="00E341B5" w:rsidTr="006E11EF">
        <w:trPr>
          <w:trHeight w:val="300"/>
        </w:trPr>
        <w:tc>
          <w:tcPr>
            <w:tcW w:w="2704" w:type="dxa"/>
          </w:tcPr>
          <w:p w:rsidR="00E341B5" w:rsidRDefault="00E341B5" w:rsidP="006E11EF">
            <w:pPr>
              <w:jc w:val="both"/>
              <w:rPr>
                <w:b/>
                <w:bCs/>
                <w:kern w:val="2"/>
              </w:rPr>
            </w:pPr>
            <w:r>
              <w:rPr>
                <w:b/>
              </w:rPr>
              <w:t>11.1. Sutarties sudarymas ir įsigaliojimas</w:t>
            </w:r>
          </w:p>
        </w:tc>
        <w:tc>
          <w:tcPr>
            <w:tcW w:w="6831" w:type="dxa"/>
          </w:tcPr>
          <w:p w:rsidR="00CF4035" w:rsidRPr="00424E83" w:rsidRDefault="00E341B5" w:rsidP="00CF4035">
            <w:pPr>
              <w:suppressAutoHyphens w:val="0"/>
              <w:jc w:val="both"/>
              <w:rPr>
                <w:rFonts w:eastAsia="Calibri"/>
                <w:b/>
              </w:rPr>
            </w:pPr>
            <w:r>
              <w:t>Ši Sutartis laikoma sudaryta ir įsigalioja nuo Sutarties pasirašymo dienos (antrosios Šalies pasirašymo dieną). Sutartis galioja iki visiško prievolių įvykdymo (kol bus išnaudota Pradinės Sutarties vertė, bet jos terminas negali būti ilgesnis kaip</w:t>
            </w:r>
            <w:r w:rsidR="00624DE9">
              <w:t xml:space="preserve"> </w:t>
            </w:r>
            <w:bookmarkStart w:id="0" w:name="_GoBack"/>
            <w:bookmarkEnd w:id="0"/>
            <w:r w:rsidR="00CF4035">
              <w:rPr>
                <w:rFonts w:eastAsia="Calibri"/>
                <w:szCs w:val="22"/>
              </w:rPr>
              <w:t xml:space="preserve">iki 2026 m. lapkričio 22 d. (įskaitant apmokėjimo terminą). </w:t>
            </w:r>
            <w:r w:rsidR="00CF4035" w:rsidRPr="00793F0B">
              <w:rPr>
                <w:rFonts w:eastAsia="Calibri"/>
              </w:rPr>
              <w:t>Esant poreikiui</w:t>
            </w:r>
            <w:r w:rsidR="00CF4035">
              <w:rPr>
                <w:rFonts w:eastAsia="Calibri"/>
              </w:rPr>
              <w:t>, dėl objektyvių aplinkybių, nepriklausančių nuo Paslaugų teikėjo, nesant galimybės suteikti paslaugų nustatytais terminais,</w:t>
            </w:r>
            <w:r w:rsidR="00CF4035" w:rsidRPr="00793F0B">
              <w:rPr>
                <w:rFonts w:eastAsia="Calibri"/>
              </w:rPr>
              <w:t xml:space="preserve"> paslaugų teikimo </w:t>
            </w:r>
            <w:r w:rsidR="00CF4035">
              <w:rPr>
                <w:rFonts w:eastAsia="Calibri"/>
              </w:rPr>
              <w:t>ir Sutarties galiojimo terminai gali būti pratęsti</w:t>
            </w:r>
            <w:r w:rsidR="00CF4035" w:rsidRPr="00793F0B">
              <w:rPr>
                <w:rFonts w:eastAsia="Calibri"/>
              </w:rPr>
              <w:t xml:space="preserve"> </w:t>
            </w:r>
            <w:r w:rsidR="00CF4035">
              <w:rPr>
                <w:rFonts w:eastAsia="Calibri"/>
              </w:rPr>
              <w:t xml:space="preserve">vieną kartą </w:t>
            </w:r>
            <w:r w:rsidR="00CF4035" w:rsidRPr="00793F0B">
              <w:rPr>
                <w:rFonts w:eastAsia="Calibri"/>
              </w:rPr>
              <w:t>ne ilgesn</w:t>
            </w:r>
            <w:r w:rsidR="00CF4035">
              <w:rPr>
                <w:rFonts w:eastAsia="Calibri"/>
              </w:rPr>
              <w:t xml:space="preserve">iam </w:t>
            </w:r>
            <w:r w:rsidR="00CF4035" w:rsidRPr="00E77909">
              <w:rPr>
                <w:rFonts w:eastAsia="Calibri"/>
              </w:rPr>
              <w:t>kaip 2 mėnesių laikotarpiui.</w:t>
            </w:r>
          </w:p>
          <w:p w:rsidR="00E341B5" w:rsidRDefault="00E341B5" w:rsidP="00624DE9">
            <w:pPr>
              <w:jc w:val="both"/>
              <w:rPr>
                <w:color w:val="4472C4"/>
                <w:kern w:val="2"/>
              </w:rPr>
            </w:pPr>
            <w:r>
              <w:t>.</w:t>
            </w:r>
          </w:p>
        </w:tc>
      </w:tr>
      <w:tr w:rsidR="00E341B5" w:rsidTr="006E11EF">
        <w:tc>
          <w:tcPr>
            <w:tcW w:w="2704" w:type="dxa"/>
          </w:tcPr>
          <w:p w:rsidR="00E341B5" w:rsidRDefault="00E341B5" w:rsidP="006E11EF">
            <w:pPr>
              <w:jc w:val="both"/>
            </w:pPr>
            <w:r>
              <w:rPr>
                <w:b/>
              </w:rPr>
              <w:t>11.2. Sutarties galiojimo termino pratęsimas</w:t>
            </w:r>
          </w:p>
        </w:tc>
        <w:tc>
          <w:tcPr>
            <w:tcW w:w="6831" w:type="dxa"/>
          </w:tcPr>
          <w:p w:rsidR="00E341B5" w:rsidRDefault="00E341B5" w:rsidP="006E11EF">
            <w:pPr>
              <w:jc w:val="both"/>
            </w:pPr>
            <w:r>
              <w:t xml:space="preserve">Netaikoma. </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12. SUTARTIES NUTRAUKIMAS</w:t>
            </w:r>
          </w:p>
        </w:tc>
      </w:tr>
      <w:tr w:rsidR="00E341B5" w:rsidTr="006E11EF">
        <w:trPr>
          <w:trHeight w:val="300"/>
        </w:trPr>
        <w:tc>
          <w:tcPr>
            <w:tcW w:w="2704" w:type="dxa"/>
          </w:tcPr>
          <w:p w:rsidR="00E341B5" w:rsidRDefault="00E341B5" w:rsidP="006E11EF">
            <w:pPr>
              <w:jc w:val="both"/>
              <w:rPr>
                <w:b/>
                <w:bCs/>
                <w:kern w:val="2"/>
              </w:rPr>
            </w:pPr>
            <w:r>
              <w:rPr>
                <w:b/>
              </w:rPr>
              <w:t>12.1. Sutarties nutraukimo pagrindai</w:t>
            </w:r>
          </w:p>
        </w:tc>
        <w:tc>
          <w:tcPr>
            <w:tcW w:w="6831" w:type="dxa"/>
          </w:tcPr>
          <w:p w:rsidR="00E341B5" w:rsidRDefault="00E341B5" w:rsidP="006E11EF">
            <w:pPr>
              <w:jc w:val="both"/>
              <w:rPr>
                <w:color w:val="4472C4"/>
                <w:kern w:val="2"/>
              </w:rPr>
            </w:pPr>
            <w:r>
              <w:t>Sutartis gali būti nutraukiama rašytiniu Šalių susitarimu arba vienašališkai, Bendrosiose sąlygose nustatyta tvarka.</w:t>
            </w:r>
          </w:p>
        </w:tc>
      </w:tr>
      <w:tr w:rsidR="00E341B5" w:rsidTr="006E11EF">
        <w:tc>
          <w:tcPr>
            <w:tcW w:w="2704" w:type="dxa"/>
          </w:tcPr>
          <w:p w:rsidR="00E341B5" w:rsidRDefault="00E341B5" w:rsidP="006E11EF">
            <w:pPr>
              <w:jc w:val="both"/>
            </w:pPr>
            <w:r>
              <w:rPr>
                <w:b/>
              </w:rPr>
              <w:t>12.2. Esminiai sutarties pažeidimai</w:t>
            </w:r>
          </w:p>
        </w:tc>
        <w:tc>
          <w:tcPr>
            <w:tcW w:w="6831" w:type="dxa"/>
          </w:tcPr>
          <w:p w:rsidR="00E341B5" w:rsidRDefault="00E341B5" w:rsidP="006E11EF">
            <w:pPr>
              <w:jc w:val="both"/>
            </w:pPr>
            <w:r>
              <w:t>12.2.1. jeigu Tiekėjas nevykdo prisiimtų įsipareigojimų už Sutartyje nustatytą Sutarties kainą;</w:t>
            </w:r>
          </w:p>
          <w:p w:rsidR="00E341B5" w:rsidRDefault="00E341B5" w:rsidP="006E11EF">
            <w:pPr>
              <w:jc w:val="both"/>
            </w:pPr>
            <w:r>
              <w:t xml:space="preserve">12.2.2. jeigu Tiekėjas nesilaiko Sutartyje nustatytų Paslaugų teikimo terminų 2 (du) kartus iš eilės arba vėluoja suteikti Paslaugas daugiau nei 1 (vieną) mėnesį nuo Sutartyje nustatyto Paslaugų suteikimo termino; </w:t>
            </w:r>
          </w:p>
          <w:p w:rsidR="00E341B5" w:rsidRDefault="00E341B5" w:rsidP="006E11EF">
            <w:pPr>
              <w:jc w:val="both"/>
            </w:pPr>
            <w:r>
              <w:t>12.2.3. Tiekėjas pažeidžia Paslaugų suteikimo terminus ir dėl Paslaugų suteikimo vėlavimo Paslaugos tampa nebereikalingos;</w:t>
            </w:r>
          </w:p>
          <w:p w:rsidR="00E341B5" w:rsidRDefault="00E341B5" w:rsidP="006E11EF">
            <w:pPr>
              <w:jc w:val="both"/>
            </w:pPr>
            <w:r>
              <w:t>12.2.4. Tiekėjas daugiau kaip 2 (du) kartus suteikia Paslaugas, kurios neatitinka Sutartyje ir (ar) įstatymuose nustatytų reikalavimų Paslaugoms;</w:t>
            </w:r>
          </w:p>
          <w:p w:rsidR="00E341B5" w:rsidRDefault="00E341B5" w:rsidP="006E11EF">
            <w:pPr>
              <w:jc w:val="both"/>
            </w:pPr>
            <w:r>
              <w:t>12.2.5. Tiekėjas pažeidžia šios Sutarties nuostatas, reglamentuojančias konkurenciją, intelektinės nuosavybės ar konfidencialios informacijos valdymą;</w:t>
            </w:r>
          </w:p>
          <w:p w:rsidR="00E341B5" w:rsidRDefault="00E341B5" w:rsidP="006E11EF">
            <w:pPr>
              <w:jc w:val="both"/>
            </w:pPr>
            <w:r>
              <w:t>12.2.6. Tiekėjas pažeidžia Bendrųjų sąlygų nuostatas dėl Sutarties vykdymui pasitelkiamų naujų subtiekėjų ir (ar specialistų) / esamų subtiekėjų ir (ar) specialistų keitimo.</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 xml:space="preserve">13. APLINKOS APSAUGOS IR SOCIALINIAI KRITERIJAI </w:t>
            </w:r>
            <w:r>
              <w:rPr>
                <w:kern w:val="2"/>
              </w:rPr>
              <w:t>(taikoma, jeigu aplinkosauginiai ir (arba) socialiniai kriterijai nustatomi kaip Sutarties vykdymo sąlygos)</w:t>
            </w:r>
          </w:p>
        </w:tc>
      </w:tr>
      <w:tr w:rsidR="00E341B5" w:rsidTr="006E11EF">
        <w:trPr>
          <w:trHeight w:val="300"/>
        </w:trPr>
        <w:tc>
          <w:tcPr>
            <w:tcW w:w="2704" w:type="dxa"/>
          </w:tcPr>
          <w:p w:rsidR="00E341B5" w:rsidRDefault="00E341B5" w:rsidP="006E11EF">
            <w:pPr>
              <w:jc w:val="both"/>
              <w:rPr>
                <w:b/>
                <w:bCs/>
                <w:kern w:val="2"/>
              </w:rPr>
            </w:pPr>
            <w:r>
              <w:rPr>
                <w:b/>
              </w:rPr>
              <w:t>13.1. Su perkamomis paslaugomis susiję aplinkos apsaugos kriterijai</w:t>
            </w:r>
          </w:p>
        </w:tc>
        <w:tc>
          <w:tcPr>
            <w:tcW w:w="6831" w:type="dxa"/>
          </w:tcPr>
          <w:p w:rsidR="00E341B5" w:rsidRDefault="00E341B5" w:rsidP="006E11EF">
            <w:pPr>
              <w:jc w:val="both"/>
              <w:rPr>
                <w:color w:val="000000"/>
              </w:rPr>
            </w:pPr>
            <w: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(toliau – Tvarkos aprašas) 4.4.3. papunkčiu – perkama tik</w:t>
            </w:r>
            <w:r>
              <w:rPr>
                <w:color w:val="000000"/>
              </w:rPr>
              <w:t xml:space="preserve"> nematerialaus pobūdžio paslauga, nesusijusi su materialaus objekto sukūrimu, kurios teikimo metu nėra numatomas reikšmingas neigiamas poveikis aplinkai, nesukuriamas taršos šaltinis ir negeneruojamos atliekos.</w:t>
            </w:r>
          </w:p>
          <w:p w:rsidR="00E341B5" w:rsidRDefault="00E341B5" w:rsidP="006E11EF">
            <w:pPr>
              <w:jc w:val="both"/>
              <w:rPr>
                <w:color w:val="4472C4"/>
                <w:kern w:val="2"/>
              </w:rPr>
            </w:pPr>
          </w:p>
        </w:tc>
      </w:tr>
      <w:tr w:rsidR="00E341B5" w:rsidTr="006E11EF">
        <w:tc>
          <w:tcPr>
            <w:tcW w:w="2704" w:type="dxa"/>
          </w:tcPr>
          <w:p w:rsidR="00E341B5" w:rsidRDefault="00E341B5" w:rsidP="006E11EF">
            <w:pPr>
              <w:jc w:val="both"/>
            </w:pPr>
            <w:r>
              <w:rPr>
                <w:b/>
              </w:rPr>
              <w:t>13.2. Su perkamomis Paslaugomis susiję socialiniai kriterijai</w:t>
            </w:r>
          </w:p>
        </w:tc>
        <w:tc>
          <w:tcPr>
            <w:tcW w:w="6831" w:type="dxa"/>
          </w:tcPr>
          <w:p w:rsidR="00E341B5" w:rsidRDefault="00E341B5" w:rsidP="006E11EF">
            <w:pPr>
              <w:jc w:val="both"/>
            </w:pPr>
            <w:r>
              <w:t>Netaikoma.</w:t>
            </w:r>
            <w:r>
              <w:br/>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 xml:space="preserve">14. BENDRŲJŲ SĄLYGŲ PAKEITIMAI IR PAPILDYMAI </w:t>
            </w:r>
          </w:p>
          <w:p w:rsidR="00E341B5" w:rsidRPr="00275CF9" w:rsidRDefault="00E341B5" w:rsidP="006E11EF">
            <w:pPr>
              <w:jc w:val="center"/>
              <w:rPr>
                <w:kern w:val="2"/>
              </w:rPr>
            </w:pPr>
            <w:r>
              <w:rPr>
                <w:kern w:val="2"/>
              </w:rPr>
              <w:t xml:space="preserve">(jeigu būtina dėl konkretaus Sutarties dalyko specifikos) </w:t>
            </w:r>
          </w:p>
        </w:tc>
      </w:tr>
      <w:tr w:rsidR="00E341B5" w:rsidTr="006E11EF">
        <w:trPr>
          <w:trHeight w:val="300"/>
        </w:trPr>
        <w:tc>
          <w:tcPr>
            <w:tcW w:w="2704" w:type="dxa"/>
          </w:tcPr>
          <w:p w:rsidR="00E341B5" w:rsidRDefault="00E341B5" w:rsidP="006E11EF">
            <w:pPr>
              <w:rPr>
                <w:b/>
                <w:bCs/>
                <w:kern w:val="2"/>
              </w:rPr>
            </w:pPr>
          </w:p>
        </w:tc>
        <w:tc>
          <w:tcPr>
            <w:tcW w:w="6831" w:type="dxa"/>
          </w:tcPr>
          <w:p w:rsidR="00E341B5" w:rsidRDefault="00E341B5" w:rsidP="006E11EF">
            <w:pPr>
              <w:rPr>
                <w:color w:val="4472C4"/>
                <w:kern w:val="2"/>
              </w:rPr>
            </w:pP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341B5" w:rsidTr="006E11EF">
        <w:trPr>
          <w:trHeight w:val="300"/>
        </w:trPr>
        <w:tc>
          <w:tcPr>
            <w:tcW w:w="9535" w:type="dxa"/>
            <w:gridSpan w:val="2"/>
          </w:tcPr>
          <w:p w:rsidR="00E341B5" w:rsidRDefault="00E341B5" w:rsidP="006E11EF">
            <w:pPr>
              <w:jc w:val="center"/>
              <w:rPr>
                <w:b/>
                <w:bCs/>
                <w:kern w:val="2"/>
              </w:rPr>
            </w:pPr>
            <w:r>
              <w:rPr>
                <w:b/>
                <w:bCs/>
                <w:kern w:val="2"/>
              </w:rPr>
              <w:t>15. SUTARTIES PRIEDAI</w:t>
            </w:r>
          </w:p>
          <w:p w:rsidR="00E341B5" w:rsidRDefault="00E341B5" w:rsidP="006E11EF">
            <w:pPr>
              <w:jc w:val="center"/>
              <w:rPr>
                <w:b/>
                <w:bCs/>
                <w:kern w:val="2"/>
              </w:rPr>
            </w:pPr>
          </w:p>
        </w:tc>
      </w:tr>
      <w:tr w:rsidR="00E341B5" w:rsidTr="006E11EF">
        <w:trPr>
          <w:trHeight w:val="300"/>
        </w:trPr>
        <w:tc>
          <w:tcPr>
            <w:tcW w:w="2704" w:type="dxa"/>
          </w:tcPr>
          <w:p w:rsidR="00E341B5" w:rsidRDefault="00E341B5" w:rsidP="006E11EF">
            <w:pPr>
              <w:rPr>
                <w:b/>
                <w:bCs/>
                <w:kern w:val="2"/>
              </w:rPr>
            </w:pPr>
            <w:r>
              <w:rPr>
                <w:b/>
              </w:rPr>
              <w:t>15.1. Priedas Nr. 1</w:t>
            </w:r>
          </w:p>
        </w:tc>
        <w:tc>
          <w:tcPr>
            <w:tcW w:w="6831" w:type="dxa"/>
          </w:tcPr>
          <w:p w:rsidR="00E341B5" w:rsidRDefault="00E341B5" w:rsidP="006E11EF">
            <w:pPr>
              <w:rPr>
                <w:color w:val="4472C4"/>
                <w:kern w:val="2"/>
              </w:rPr>
            </w:pPr>
            <w:r>
              <w:t>Techninė specifikacija</w:t>
            </w:r>
          </w:p>
        </w:tc>
      </w:tr>
      <w:tr w:rsidR="00E341B5" w:rsidTr="006E11EF">
        <w:tc>
          <w:tcPr>
            <w:tcW w:w="2704" w:type="dxa"/>
          </w:tcPr>
          <w:p w:rsidR="00E341B5" w:rsidRDefault="00E341B5" w:rsidP="006E11EF">
            <w:r>
              <w:rPr>
                <w:b/>
              </w:rPr>
              <w:t>15.2. Priedas Nr. 2</w:t>
            </w:r>
          </w:p>
        </w:tc>
        <w:tc>
          <w:tcPr>
            <w:tcW w:w="6831" w:type="dxa"/>
          </w:tcPr>
          <w:p w:rsidR="00E341B5" w:rsidRDefault="00E341B5" w:rsidP="006E11EF">
            <w:r>
              <w:t>Pasiūlymas</w:t>
            </w:r>
          </w:p>
        </w:tc>
      </w:tr>
    </w:tbl>
    <w:p w:rsidR="00E341B5" w:rsidRDefault="00E341B5" w:rsidP="00E341B5">
      <w:pPr>
        <w:jc w:val="cente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E341B5" w:rsidTr="006E11EF">
        <w:trPr>
          <w:trHeight w:val="300"/>
        </w:trPr>
        <w:tc>
          <w:tcPr>
            <w:tcW w:w="9535" w:type="dxa"/>
            <w:gridSpan w:val="2"/>
          </w:tcPr>
          <w:p w:rsidR="00E341B5" w:rsidRDefault="00E341B5" w:rsidP="006E11EF">
            <w:pPr>
              <w:jc w:val="center"/>
              <w:rPr>
                <w:b/>
                <w:bCs/>
                <w:kern w:val="2"/>
              </w:rPr>
            </w:pPr>
            <w:r>
              <w:rPr>
                <w:b/>
                <w:bCs/>
                <w:kern w:val="2"/>
              </w:rPr>
              <w:t>16. ŠALIŲ ATSTOVŲ PARAŠAI</w:t>
            </w:r>
          </w:p>
        </w:tc>
      </w:tr>
      <w:tr w:rsidR="00E341B5" w:rsidTr="006E11EF">
        <w:trPr>
          <w:trHeight w:val="300"/>
        </w:trPr>
        <w:tc>
          <w:tcPr>
            <w:tcW w:w="4815" w:type="dxa"/>
          </w:tcPr>
          <w:p w:rsidR="00E341B5" w:rsidRDefault="00E341B5" w:rsidP="006E11EF">
            <w:pPr>
              <w:jc w:val="center"/>
              <w:rPr>
                <w:b/>
                <w:bCs/>
                <w:kern w:val="2"/>
              </w:rPr>
            </w:pPr>
            <w:r>
              <w:rPr>
                <w:b/>
                <w:bCs/>
                <w:kern w:val="2"/>
              </w:rPr>
              <w:lastRenderedPageBreak/>
              <w:t>PIRKĖJAS</w:t>
            </w:r>
          </w:p>
        </w:tc>
        <w:tc>
          <w:tcPr>
            <w:tcW w:w="4720" w:type="dxa"/>
          </w:tcPr>
          <w:p w:rsidR="00E341B5" w:rsidRDefault="00E341B5" w:rsidP="006E11EF">
            <w:pPr>
              <w:jc w:val="center"/>
              <w:rPr>
                <w:color w:val="4472C4"/>
                <w:kern w:val="2"/>
              </w:rPr>
            </w:pPr>
            <w:r>
              <w:rPr>
                <w:b/>
                <w:bCs/>
                <w:kern w:val="2"/>
              </w:rPr>
              <w:t>TIEKĖJAS</w:t>
            </w:r>
          </w:p>
        </w:tc>
      </w:tr>
      <w:tr w:rsidR="00E341B5" w:rsidTr="006E11EF">
        <w:trPr>
          <w:trHeight w:val="300"/>
        </w:trPr>
        <w:tc>
          <w:tcPr>
            <w:tcW w:w="4815" w:type="dxa"/>
          </w:tcPr>
          <w:p w:rsidR="00E341B5" w:rsidRDefault="00E341B5" w:rsidP="006E11EF">
            <w:pPr>
              <w:rPr>
                <w:b/>
                <w:bCs/>
                <w:kern w:val="2"/>
              </w:rPr>
            </w:pPr>
            <w:r>
              <w:rPr>
                <w:color w:val="4472C4"/>
                <w:kern w:val="2"/>
              </w:rPr>
              <w:t>(nurodomos atstovo pareigos, vardas, pavardė)</w:t>
            </w:r>
          </w:p>
        </w:tc>
        <w:tc>
          <w:tcPr>
            <w:tcW w:w="4720" w:type="dxa"/>
          </w:tcPr>
          <w:p w:rsidR="00E341B5" w:rsidRDefault="00E341B5" w:rsidP="006E11EF">
            <w:pPr>
              <w:rPr>
                <w:color w:val="4472C4"/>
                <w:kern w:val="2"/>
              </w:rPr>
            </w:pPr>
            <w:r>
              <w:rPr>
                <w:color w:val="4472C4"/>
                <w:kern w:val="2"/>
              </w:rPr>
              <w:t>(nurodomos atstovo pareigos, vardas, pavardė)</w:t>
            </w:r>
          </w:p>
        </w:tc>
      </w:tr>
      <w:tr w:rsidR="00E341B5" w:rsidTr="006E11EF">
        <w:trPr>
          <w:trHeight w:val="300"/>
        </w:trPr>
        <w:tc>
          <w:tcPr>
            <w:tcW w:w="4815" w:type="dxa"/>
          </w:tcPr>
          <w:p w:rsidR="00E341B5" w:rsidRDefault="00E341B5" w:rsidP="006E11EF">
            <w:pPr>
              <w:jc w:val="center"/>
              <w:rPr>
                <w:b/>
                <w:bCs/>
                <w:color w:val="4472C4"/>
                <w:kern w:val="2"/>
              </w:rPr>
            </w:pPr>
          </w:p>
          <w:p w:rsidR="00E341B5" w:rsidRDefault="00E341B5" w:rsidP="006E11EF">
            <w:pPr>
              <w:jc w:val="center"/>
              <w:rPr>
                <w:b/>
                <w:bCs/>
                <w:color w:val="4472C4"/>
                <w:kern w:val="2"/>
              </w:rPr>
            </w:pPr>
            <w:r>
              <w:rPr>
                <w:b/>
                <w:bCs/>
                <w:color w:val="4472C4"/>
                <w:kern w:val="2"/>
              </w:rPr>
              <w:t>(parašas)</w:t>
            </w:r>
          </w:p>
          <w:p w:rsidR="00E341B5" w:rsidRDefault="00E341B5" w:rsidP="006E11EF">
            <w:pPr>
              <w:jc w:val="center"/>
              <w:rPr>
                <w:b/>
                <w:bCs/>
                <w:color w:val="4472C4"/>
                <w:kern w:val="2"/>
              </w:rPr>
            </w:pPr>
          </w:p>
          <w:p w:rsidR="00E341B5" w:rsidRDefault="00E341B5" w:rsidP="006E11EF">
            <w:pPr>
              <w:rPr>
                <w:b/>
                <w:bCs/>
                <w:kern w:val="2"/>
              </w:rPr>
            </w:pPr>
          </w:p>
        </w:tc>
        <w:tc>
          <w:tcPr>
            <w:tcW w:w="4720" w:type="dxa"/>
          </w:tcPr>
          <w:p w:rsidR="00E341B5" w:rsidRDefault="00E341B5" w:rsidP="006E11EF">
            <w:pPr>
              <w:jc w:val="center"/>
              <w:rPr>
                <w:b/>
                <w:bCs/>
                <w:color w:val="4472C4"/>
                <w:kern w:val="2"/>
              </w:rPr>
            </w:pPr>
          </w:p>
          <w:p w:rsidR="00E341B5" w:rsidRDefault="00E341B5" w:rsidP="006E11EF">
            <w:pPr>
              <w:rPr>
                <w:color w:val="4472C4"/>
                <w:kern w:val="2"/>
              </w:rPr>
            </w:pPr>
            <w:r>
              <w:rPr>
                <w:b/>
                <w:bCs/>
                <w:color w:val="4472C4"/>
                <w:kern w:val="2"/>
              </w:rPr>
              <w:t>(parašas)</w:t>
            </w:r>
          </w:p>
        </w:tc>
      </w:tr>
    </w:tbl>
    <w:p w:rsidR="00E341B5" w:rsidRPr="00CE73C6" w:rsidRDefault="00E341B5" w:rsidP="00E341B5">
      <w:pPr>
        <w:spacing w:line="276" w:lineRule="auto"/>
        <w:jc w:val="center"/>
        <w:rPr>
          <w:b/>
          <w:caps/>
        </w:rPr>
      </w:pPr>
    </w:p>
    <w:p w:rsidR="00E341B5" w:rsidRDefault="00E341B5" w:rsidP="00E341B5">
      <w:pPr>
        <w:suppressAutoHyphens w:val="0"/>
        <w:overflowPunct/>
        <w:adjustRightInd/>
        <w:rPr>
          <w:b/>
          <w:caps/>
        </w:rPr>
      </w:pPr>
      <w:r>
        <w:rPr>
          <w:b/>
          <w:caps/>
        </w:rPr>
        <w:br w:type="page"/>
      </w:r>
    </w:p>
    <w:p w:rsidR="004E6C13" w:rsidRDefault="004E6C13"/>
    <w:sectPr w:rsidR="004E6C1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B5"/>
    <w:rsid w:val="004E6C13"/>
    <w:rsid w:val="00537C2A"/>
    <w:rsid w:val="005E4EA4"/>
    <w:rsid w:val="006003EF"/>
    <w:rsid w:val="00624DE9"/>
    <w:rsid w:val="00924E1D"/>
    <w:rsid w:val="00CF4035"/>
    <w:rsid w:val="00E341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ECB7FF-A048-4A28-997D-40F796133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341B5"/>
    <w:pPr>
      <w:widowControl w:val="0"/>
      <w:suppressAutoHyphens/>
      <w:overflowPunct w:val="0"/>
      <w:adjustRightInd w:val="0"/>
      <w:spacing w:after="0" w:line="240" w:lineRule="auto"/>
    </w:pPr>
    <w:rPr>
      <w:rFonts w:ascii="Times New Roman" w:eastAsia="Times New Roman" w:hAnsi="Times New Roman" w:cs="Times New Roman"/>
      <w:kern w:val="28"/>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unhideWhenUsed/>
    <w:rsid w:val="00E341B5"/>
    <w:rPr>
      <w:color w:val="0563C1"/>
      <w:u w:val="single"/>
    </w:rPr>
  </w:style>
  <w:style w:type="character" w:customStyle="1" w:styleId="ui-provider">
    <w:name w:val="ui-provider"/>
    <w:basedOn w:val="Numatytasispastraiposriftas"/>
    <w:rsid w:val="00924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urat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9</Pages>
  <Words>9829</Words>
  <Characters>5604</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dc:creator>
  <cp:keywords/>
  <dc:description/>
  <cp:lastModifiedBy>Vaida</cp:lastModifiedBy>
  <cp:revision>4</cp:revision>
  <dcterms:created xsi:type="dcterms:W3CDTF">2025-10-25T18:35:00Z</dcterms:created>
  <dcterms:modified xsi:type="dcterms:W3CDTF">2025-10-26T17:59:00Z</dcterms:modified>
</cp:coreProperties>
</file>